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A5" w:rsidRDefault="004B1255">
      <w:pPr>
        <w:pStyle w:val="3"/>
      </w:pPr>
      <w:bookmarkStart w:id="0" w:name="_Toc171410261"/>
      <w:bookmarkStart w:id="1" w:name="_Toc129088736"/>
      <w:bookmarkStart w:id="2" w:name="_Ref78386842"/>
      <w:bookmarkStart w:id="3" w:name="_Ref78386797"/>
      <w:bookmarkStart w:id="4" w:name="_Ref78386745"/>
      <w:bookmarkStart w:id="5" w:name="_GoBack"/>
      <w:bookmarkEnd w:id="5"/>
      <w:r>
        <w:rPr>
          <w:szCs w:val="28"/>
        </w:rPr>
        <w:t>Личные сообщения</w:t>
      </w:r>
      <w:bookmarkEnd w:id="0"/>
      <w:bookmarkEnd w:id="1"/>
      <w:bookmarkEnd w:id="2"/>
      <w:bookmarkEnd w:id="3"/>
      <w:bookmarkEnd w:id="4"/>
    </w:p>
    <w:p w:rsidR="00C53FA5" w:rsidRDefault="004B1255">
      <w:pPr>
        <w:pStyle w:val="Standard"/>
        <w:ind w:firstLine="709"/>
      </w:pPr>
      <w:r>
        <w:rPr>
          <w:rFonts w:eastAsia="Times New Roman" w:cs="Times New Roman"/>
        </w:rPr>
        <w:t xml:space="preserve">Используя функционал </w:t>
      </w:r>
      <w:r>
        <w:rPr>
          <w:rFonts w:eastAsia="Times New Roman" w:cs="Times New Roman"/>
          <w:b/>
          <w:bCs/>
        </w:rPr>
        <w:t>«Личные сообщения»</w:t>
      </w:r>
      <w:r>
        <w:rPr>
          <w:rFonts w:eastAsia="Times New Roman" w:cs="Times New Roman"/>
        </w:rPr>
        <w:t>, можно общаться непосредственно с учителями, сотрудниками, администрацией ОО, родителями и учащимися классов, в которых учитель</w:t>
      </w:r>
      <w:r>
        <w:rPr>
          <w:rFonts w:eastAsia="Times New Roman" w:cs="Times New Roman"/>
        </w:rPr>
        <w:t xml:space="preserve"> ведёт уроки, выбрав их из списка пользователей и/или создав групповую беседу для нескольких человек.</w:t>
      </w:r>
    </w:p>
    <w:p w:rsidR="00C53FA5" w:rsidRDefault="004B1255">
      <w:pPr>
        <w:pStyle w:val="Standard"/>
        <w:ind w:firstLine="709"/>
      </w:pPr>
      <w:r>
        <w:rPr>
          <w:rFonts w:eastAsia="Times New Roman" w:cs="Times New Roman"/>
        </w:rPr>
        <w:t xml:space="preserve">Для перехода на форму </w:t>
      </w:r>
      <w:r>
        <w:rPr>
          <w:rFonts w:eastAsia="Times New Roman" w:cs="Times New Roman"/>
          <w:b/>
          <w:bCs/>
        </w:rPr>
        <w:t>«Личные сообщения»</w:t>
      </w:r>
      <w:r>
        <w:rPr>
          <w:rFonts w:eastAsia="Times New Roman" w:cs="Times New Roman"/>
        </w:rPr>
        <w:t xml:space="preserve"> следует воспользоваться любым из представленных способов (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REF _Ref103879302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t>Рисунок 1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>):</w:t>
      </w:r>
    </w:p>
    <w:p w:rsidR="00C53FA5" w:rsidRDefault="004B1255">
      <w:pPr>
        <w:pStyle w:val="Standard"/>
        <w:numPr>
          <w:ilvl w:val="0"/>
          <w:numId w:val="3"/>
        </w:numPr>
        <w:tabs>
          <w:tab w:val="left" w:pos="2254"/>
          <w:tab w:val="left" w:pos="2552"/>
          <w:tab w:val="right" w:leader="dot" w:pos="10490"/>
        </w:tabs>
        <w:ind w:left="1134" w:hanging="425"/>
      </w:pPr>
      <w:r>
        <w:rPr>
          <w:rFonts w:eastAsia="Times New Roman" w:cs="Times New Roman"/>
        </w:rPr>
        <w:t>нажать иконку</w:t>
      </w:r>
      <w:r>
        <w:rPr>
          <w:rFonts w:eastAsia="Times New Roman" w:cs="Times New Roman"/>
          <w:b/>
          <w:bCs/>
        </w:rP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247680" cy="200160"/>
            <wp:effectExtent l="0" t="0" r="0" b="9390"/>
            <wp:docPr id="1" name="Picture 1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80" cy="200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</w:rPr>
        <w:t xml:space="preserve"> «Личн</w:t>
      </w:r>
      <w:r>
        <w:rPr>
          <w:rFonts w:eastAsia="Times New Roman" w:cs="Times New Roman"/>
          <w:b/>
          <w:bCs/>
        </w:rPr>
        <w:t>ые сообщения»</w:t>
      </w:r>
      <w:r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</w:rPr>
        <w:t>в блоке профиля пользователя;</w:t>
      </w:r>
    </w:p>
    <w:p w:rsidR="00C53FA5" w:rsidRDefault="004B1255">
      <w:pPr>
        <w:pStyle w:val="Standard"/>
        <w:numPr>
          <w:ilvl w:val="0"/>
          <w:numId w:val="1"/>
        </w:numPr>
        <w:tabs>
          <w:tab w:val="left" w:pos="2254"/>
          <w:tab w:val="left" w:pos="2552"/>
          <w:tab w:val="right" w:leader="dot" w:pos="10490"/>
        </w:tabs>
        <w:ind w:left="1134" w:hanging="425"/>
      </w:pPr>
      <w:r>
        <w:rPr>
          <w:rFonts w:eastAsia="Times New Roman" w:cs="Times New Roman"/>
        </w:rPr>
        <w:t>нажать иконку</w:t>
      </w:r>
      <w:r>
        <w:rPr>
          <w:rFonts w:eastAsia="Times New Roman" w:cs="Times New Roman"/>
          <w:b/>
          <w:bCs/>
        </w:rP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223560" cy="201240"/>
            <wp:effectExtent l="0" t="0" r="5040" b="8310"/>
            <wp:docPr id="2" name="Picture 1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560" cy="201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</w:rPr>
        <w:t xml:space="preserve"> «Сообщения»</w:t>
      </w:r>
      <w:r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</w:rPr>
        <w:t>в левом вертикальном меню;</w:t>
      </w:r>
    </w:p>
    <w:p w:rsidR="00C53FA5" w:rsidRDefault="004B1255">
      <w:pPr>
        <w:pStyle w:val="Standard"/>
        <w:numPr>
          <w:ilvl w:val="0"/>
          <w:numId w:val="1"/>
        </w:numPr>
        <w:tabs>
          <w:tab w:val="left" w:pos="2254"/>
          <w:tab w:val="left" w:pos="2552"/>
          <w:tab w:val="right" w:leader="dot" w:pos="10490"/>
        </w:tabs>
        <w:ind w:left="1134" w:hanging="425"/>
      </w:pPr>
      <w:r>
        <w:rPr>
          <w:rFonts w:eastAsia="Times New Roman" w:cs="Times New Roman"/>
        </w:rPr>
        <w:t xml:space="preserve">нажать </w:t>
      </w:r>
      <w:r>
        <w:rPr>
          <w:noProof/>
          <w:lang w:eastAsia="ru-RU" w:bidi="ar-SA"/>
        </w:rPr>
        <w:drawing>
          <wp:inline distT="0" distB="0" distL="0" distR="0">
            <wp:extent cx="1795680" cy="146520"/>
            <wp:effectExtent l="0" t="0" r="0" b="5880"/>
            <wp:docPr id="3" name="Picture 1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680" cy="146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</w:rPr>
        <w:t xml:space="preserve"> на рабочем столе в разделе </w:t>
      </w:r>
      <w:r>
        <w:rPr>
          <w:rFonts w:eastAsia="Times New Roman" w:cs="Times New Roman"/>
          <w:b/>
          <w:bCs/>
        </w:rPr>
        <w:t>«Личные сообщения»</w:t>
      </w:r>
      <w:r>
        <w:rPr>
          <w:rFonts w:eastAsia="Times New Roman" w:cs="Times New Roman"/>
        </w:rPr>
        <w:t>.</w:t>
      </w:r>
    </w:p>
    <w:p w:rsidR="00C53FA5" w:rsidRDefault="004B1255">
      <w:pPr>
        <w:pStyle w:val="Drawing"/>
      </w:pPr>
      <w:r>
        <w:rPr>
          <w:noProof/>
          <w:lang w:eastAsia="ru-RU" w:bidi="ar-SA"/>
        </w:rPr>
        <w:drawing>
          <wp:inline distT="0" distB="0" distL="0" distR="0">
            <wp:extent cx="5934239" cy="2962439"/>
            <wp:effectExtent l="19050" t="19050" r="28411" b="28411"/>
            <wp:docPr id="4" name="Рисунок 1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239" cy="2962439"/>
                    </a:xfrm>
                    <a:prstGeom prst="rect">
                      <a:avLst/>
                    </a:prstGeom>
                    <a:noFill/>
                    <a:ln w="939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53FA5" w:rsidRDefault="004B1255">
      <w:pPr>
        <w:pStyle w:val="Standard"/>
        <w:jc w:val="center"/>
      </w:pPr>
      <w:bookmarkStart w:id="6" w:name="_Ref103879302"/>
      <w:bookmarkStart w:id="7" w:name="_Ref19005461"/>
      <w:r>
        <w:t>Рисунок 1</w:t>
      </w:r>
      <w:bookmarkEnd w:id="6"/>
      <w:r>
        <w:rPr>
          <w:rFonts w:eastAsia="Times New Roman"/>
        </w:rPr>
        <w:t xml:space="preserve"> – Личные сообщения</w:t>
      </w:r>
      <w:bookmarkEnd w:id="7"/>
    </w:p>
    <w:p w:rsidR="00C53FA5" w:rsidRDefault="004B1255">
      <w:pPr>
        <w:pStyle w:val="Standard"/>
        <w:ind w:firstLine="709"/>
      </w:pPr>
      <w:r>
        <w:rPr>
          <w:w w:val="105"/>
        </w:rPr>
        <w:t>Откроется страница «Чаты» (</w:t>
      </w:r>
      <w:r>
        <w:rPr>
          <w:w w:val="105"/>
        </w:rPr>
        <w:fldChar w:fldCharType="begin"/>
      </w:r>
      <w:r>
        <w:rPr>
          <w:w w:val="105"/>
        </w:rPr>
        <w:instrText xml:space="preserve"> REF _Ref128759274 </w:instrText>
      </w:r>
      <w:r>
        <w:rPr>
          <w:w w:val="105"/>
        </w:rPr>
        <w:fldChar w:fldCharType="separate"/>
      </w:r>
      <w:r>
        <w:rPr>
          <w:w w:val="105"/>
        </w:rPr>
        <w:t>Рисунок 2</w:t>
      </w:r>
      <w:r>
        <w:rPr>
          <w:w w:val="105"/>
        </w:rPr>
        <w:fldChar w:fldCharType="end"/>
      </w:r>
      <w:r>
        <w:rPr>
          <w:w w:val="105"/>
        </w:rPr>
        <w:t>), на которо</w:t>
      </w:r>
      <w:r>
        <w:rPr>
          <w:w w:val="105"/>
        </w:rPr>
        <w:t>й отображаются в верхней части чаты VK Мессенджер, в нижней части чаты ЭПОС.</w:t>
      </w:r>
    </w:p>
    <w:p w:rsidR="00C53FA5" w:rsidRDefault="004B1255">
      <w:pPr>
        <w:pStyle w:val="Standard"/>
        <w:ind w:firstLine="709"/>
      </w:pPr>
      <w:r>
        <w:rPr>
          <w:w w:val="105"/>
        </w:rPr>
        <w:t xml:space="preserve">Каждый блок можно развернуть на весь экран при помощи иконок </w:t>
      </w:r>
      <w:r>
        <w:rPr>
          <w:noProof/>
          <w:lang w:eastAsia="ru-RU" w:bidi="ar-SA"/>
        </w:rPr>
        <w:drawing>
          <wp:inline distT="0" distB="0" distL="0" distR="0">
            <wp:extent cx="191880" cy="272520"/>
            <wp:effectExtent l="0" t="0" r="0" b="0"/>
            <wp:docPr id="5" name="Рисунок 2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880" cy="272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w w:val="105"/>
        </w:rPr>
        <w:t>.</w:t>
      </w:r>
    </w:p>
    <w:p w:rsidR="00C53FA5" w:rsidRDefault="004B1255">
      <w:pPr>
        <w:pStyle w:val="Standard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939640" cy="2578680"/>
            <wp:effectExtent l="19050" t="19050" r="23010" b="12120"/>
            <wp:docPr id="6" name="Рисунок 1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640" cy="2578680"/>
                    </a:xfrm>
                    <a:prstGeom prst="rect">
                      <a:avLst/>
                    </a:prstGeom>
                    <a:noFill/>
                    <a:ln w="939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53FA5" w:rsidRDefault="004B1255">
      <w:pPr>
        <w:pStyle w:val="a4"/>
      </w:pPr>
      <w:bookmarkStart w:id="8" w:name="_Ref128759274"/>
      <w:r>
        <w:t>Рисунок 2</w:t>
      </w:r>
      <w:bookmarkEnd w:id="8"/>
      <w:r>
        <w:t xml:space="preserve"> </w:t>
      </w:r>
      <w:r>
        <w:rPr>
          <w:w w:val="105"/>
          <w:szCs w:val="28"/>
        </w:rPr>
        <w:t xml:space="preserve"> - </w:t>
      </w:r>
      <w:r>
        <w:rPr>
          <w:rFonts w:cs="Times New Roman"/>
        </w:rPr>
        <w:t>Страница «Чаты»</w:t>
      </w:r>
    </w:p>
    <w:p w:rsidR="00C53FA5" w:rsidRDefault="004B1255">
      <w:pPr>
        <w:pStyle w:val="Standard"/>
        <w:ind w:firstLine="709"/>
      </w:pPr>
      <w:r>
        <w:rPr>
          <w:w w:val="105"/>
        </w:rPr>
        <w:t xml:space="preserve">Блок </w:t>
      </w:r>
      <w:r>
        <w:rPr>
          <w:b/>
          <w:bCs/>
          <w:w w:val="105"/>
        </w:rPr>
        <w:t>«VK Мессенджер»</w:t>
      </w:r>
      <w:r>
        <w:rPr>
          <w:w w:val="105"/>
        </w:rPr>
        <w:t xml:space="preserve"> (</w:t>
      </w:r>
      <w:r>
        <w:rPr>
          <w:w w:val="105"/>
        </w:rPr>
        <w:fldChar w:fldCharType="begin"/>
      </w:r>
      <w:r>
        <w:rPr>
          <w:w w:val="105"/>
        </w:rPr>
        <w:instrText xml:space="preserve"> REF _Ref128759325 </w:instrText>
      </w:r>
      <w:r>
        <w:rPr>
          <w:w w:val="105"/>
        </w:rPr>
        <w:fldChar w:fldCharType="separate"/>
      </w:r>
      <w:r>
        <w:rPr>
          <w:w w:val="105"/>
        </w:rPr>
        <w:t>Рисунок 3</w:t>
      </w:r>
      <w:r>
        <w:rPr>
          <w:w w:val="105"/>
        </w:rPr>
        <w:fldChar w:fldCharType="end"/>
      </w:r>
      <w:r>
        <w:rPr>
          <w:w w:val="105"/>
        </w:rPr>
        <w:t>) позволяет:</w:t>
      </w:r>
    </w:p>
    <w:p w:rsidR="00C53FA5" w:rsidRDefault="004B1255">
      <w:pPr>
        <w:pStyle w:val="a5"/>
        <w:numPr>
          <w:ilvl w:val="0"/>
          <w:numId w:val="4"/>
        </w:numPr>
        <w:ind w:left="993" w:hanging="284"/>
      </w:pPr>
      <w:r>
        <w:rPr>
          <w:w w:val="105"/>
        </w:rPr>
        <w:t xml:space="preserve">просмотреть </w:t>
      </w:r>
      <w:r>
        <w:rPr>
          <w:w w:val="105"/>
        </w:rPr>
        <w:t>перечень чатов, в которых пользователь является участником;</w:t>
      </w:r>
    </w:p>
    <w:p w:rsidR="00C53FA5" w:rsidRDefault="004B1255">
      <w:pPr>
        <w:pStyle w:val="a5"/>
        <w:numPr>
          <w:ilvl w:val="0"/>
          <w:numId w:val="2"/>
        </w:numPr>
        <w:ind w:left="993" w:hanging="284"/>
      </w:pPr>
      <w:bookmarkStart w:id="9" w:name="_Hlk131630204"/>
      <w:r>
        <w:rPr>
          <w:w w:val="105"/>
        </w:rPr>
        <w:lastRenderedPageBreak/>
        <w:t>отфильтровать чаты по типам и по наличию опубликованного онлайн-звонка в чате;</w:t>
      </w:r>
      <w:bookmarkEnd w:id="9"/>
    </w:p>
    <w:p w:rsidR="00C53FA5" w:rsidRDefault="004B1255">
      <w:pPr>
        <w:pStyle w:val="a5"/>
        <w:numPr>
          <w:ilvl w:val="0"/>
          <w:numId w:val="2"/>
        </w:numPr>
        <w:ind w:left="993" w:hanging="284"/>
      </w:pPr>
      <w:r>
        <w:rPr>
          <w:w w:val="105"/>
        </w:rPr>
        <w:t>перейти в VK Мессенджер, для этого пользователю необходимо нажать на кнопку «Перейти в VK Мессенджер» либо на наимено</w:t>
      </w:r>
      <w:r>
        <w:rPr>
          <w:w w:val="105"/>
        </w:rPr>
        <w:t xml:space="preserve">вание чата или иконку чата </w:t>
      </w:r>
      <w:r>
        <w:rPr>
          <w:noProof/>
          <w:lang w:eastAsia="ru-RU" w:bidi="ar-SA"/>
        </w:rPr>
        <w:drawing>
          <wp:inline distT="0" distB="0" distL="0" distR="0">
            <wp:extent cx="266760" cy="237960"/>
            <wp:effectExtent l="0" t="0" r="0" b="0"/>
            <wp:docPr id="7" name="Рисунок 2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60" cy="237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w w:val="105"/>
        </w:rPr>
        <w:t>, для которых отсутствуют активные онлайн-звонки;</w:t>
      </w:r>
    </w:p>
    <w:p w:rsidR="00C53FA5" w:rsidRDefault="004B1255">
      <w:pPr>
        <w:pStyle w:val="a5"/>
        <w:numPr>
          <w:ilvl w:val="0"/>
          <w:numId w:val="2"/>
        </w:numPr>
        <w:ind w:left="993" w:hanging="284"/>
      </w:pPr>
      <w:r>
        <w:rPr>
          <w:w w:val="105"/>
        </w:rPr>
        <w:t>создать новый чат, для этого пользователю необходимо нажать кнопку «Новый чат». Пользователь может создать чат, только если он назначен хотя бы на одну группу по предмету, для да</w:t>
      </w:r>
      <w:r>
        <w:rPr>
          <w:w w:val="105"/>
        </w:rPr>
        <w:t xml:space="preserve">нной группы можно создать чат </w:t>
      </w:r>
      <w:r>
        <w:rPr>
          <w:rFonts w:cs="Times New Roman"/>
        </w:rPr>
        <w:t>типа «Чат группы по предмету»</w:t>
      </w:r>
      <w:r>
        <w:rPr>
          <w:w w:val="105"/>
        </w:rPr>
        <w:t>;</w:t>
      </w:r>
    </w:p>
    <w:p w:rsidR="00C53FA5" w:rsidRDefault="004B1255">
      <w:pPr>
        <w:pStyle w:val="a5"/>
        <w:numPr>
          <w:ilvl w:val="0"/>
          <w:numId w:val="2"/>
        </w:numPr>
        <w:ind w:left="993" w:hanging="284"/>
      </w:pPr>
      <w:r>
        <w:rPr>
          <w:w w:val="105"/>
        </w:rPr>
        <w:t>отвязать пользователя ЭЖД от учебного профиля VK Мессенджер при необходимости, для этого необходимо нажать на кнопку «Отвязать учебный профиль VK ID»;</w:t>
      </w:r>
    </w:p>
    <w:p w:rsidR="00C53FA5" w:rsidRDefault="004B1255">
      <w:pPr>
        <w:pStyle w:val="a5"/>
        <w:numPr>
          <w:ilvl w:val="0"/>
          <w:numId w:val="2"/>
        </w:numPr>
        <w:ind w:left="993" w:hanging="284"/>
      </w:pPr>
      <w:r>
        <w:rPr>
          <w:w w:val="105"/>
        </w:rPr>
        <w:t xml:space="preserve">перейти к активному онлайн-звонку чата, для </w:t>
      </w:r>
      <w:r>
        <w:rPr>
          <w:w w:val="105"/>
        </w:rPr>
        <w:t xml:space="preserve">этого пользователю необходимо нажать иконку «Онлайн-звонок» </w:t>
      </w:r>
      <w:r>
        <w:rPr>
          <w:noProof/>
          <w:lang w:eastAsia="ru-RU" w:bidi="ar-SA"/>
        </w:rPr>
        <w:drawing>
          <wp:inline distT="0" distB="0" distL="0" distR="0">
            <wp:extent cx="257040" cy="276120"/>
            <wp:effectExtent l="0" t="0" r="0" b="0"/>
            <wp:docPr id="8" name="Рисунок 2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040" cy="276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w w:val="105"/>
        </w:rPr>
        <w:t xml:space="preserve"> либо на наименование чата;</w:t>
      </w:r>
    </w:p>
    <w:p w:rsidR="00C53FA5" w:rsidRDefault="004B1255">
      <w:pPr>
        <w:pStyle w:val="a5"/>
        <w:numPr>
          <w:ilvl w:val="0"/>
          <w:numId w:val="2"/>
        </w:numPr>
        <w:ind w:left="993" w:hanging="284"/>
      </w:pPr>
      <w:r>
        <w:rPr>
          <w:w w:val="105"/>
        </w:rPr>
        <w:t>редактировать настройки чата: наименование чата, менять состав участника, выдавать или отзывать роль администратора чата, создавать онлайн-звонок по чату, удалить чат.</w:t>
      </w:r>
      <w:r>
        <w:rPr>
          <w:w w:val="105"/>
        </w:rPr>
        <w:t xml:space="preserve"> Для перехода на страницу редактирования чата необходимо нажать иконку «Редактировать настройки чата» </w:t>
      </w:r>
      <w:r>
        <w:rPr>
          <w:noProof/>
          <w:lang w:eastAsia="ru-RU" w:bidi="ar-SA"/>
        </w:rPr>
        <w:drawing>
          <wp:inline distT="0" distB="0" distL="0" distR="0">
            <wp:extent cx="237960" cy="276120"/>
            <wp:effectExtent l="0" t="0" r="0" b="0"/>
            <wp:docPr id="9" name="Рисунок 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60" cy="276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w w:val="105"/>
        </w:rPr>
        <w:t>. Для редактирования доступны чаты, в которых пользователь является Администратором чата. Для обязательных чатов (Учительский, Класс и Родители) доступно</w:t>
      </w:r>
      <w:r>
        <w:rPr>
          <w:w w:val="105"/>
        </w:rPr>
        <w:t xml:space="preserve"> только создание онлайн-звонка для чата и просмотр списка участников чата;</w:t>
      </w:r>
    </w:p>
    <w:p w:rsidR="00C53FA5" w:rsidRDefault="004B1255">
      <w:pPr>
        <w:pStyle w:val="a5"/>
        <w:numPr>
          <w:ilvl w:val="0"/>
          <w:numId w:val="2"/>
        </w:numPr>
        <w:ind w:left="993" w:hanging="284"/>
      </w:pPr>
      <w:r>
        <w:rPr>
          <w:w w:val="105"/>
        </w:rPr>
        <w:t xml:space="preserve">удалить чат, для этого пользователю необходимо нажать иконку «Удалить чат» </w:t>
      </w:r>
      <w:r>
        <w:rPr>
          <w:noProof/>
          <w:lang w:eastAsia="ru-RU" w:bidi="ar-SA"/>
        </w:rPr>
        <w:drawing>
          <wp:inline distT="0" distB="0" distL="0" distR="0">
            <wp:extent cx="219240" cy="276120"/>
            <wp:effectExtent l="0" t="0" r="9360" b="0"/>
            <wp:docPr id="10" name="Рисунок 1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40" cy="276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w w:val="105"/>
        </w:rPr>
        <w:t>. Доступны для удаления чаты, в которых пользователь является Администратором чата, кроме обязательных (У</w:t>
      </w:r>
      <w:r>
        <w:rPr>
          <w:w w:val="105"/>
        </w:rPr>
        <w:t>чительский, Класс и Родители).</w:t>
      </w:r>
    </w:p>
    <w:p w:rsidR="00C53FA5" w:rsidRDefault="004B1255">
      <w:pPr>
        <w:pStyle w:val="Standard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939640" cy="2705039"/>
            <wp:effectExtent l="19050" t="19050" r="23010" b="19111"/>
            <wp:docPr id="11" name="Рисунок 1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640" cy="2705039"/>
                    </a:xfrm>
                    <a:prstGeom prst="rect">
                      <a:avLst/>
                    </a:prstGeom>
                    <a:noFill/>
                    <a:ln w="939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53FA5" w:rsidRDefault="004B1255">
      <w:pPr>
        <w:pStyle w:val="a4"/>
      </w:pPr>
      <w:bookmarkStart w:id="10" w:name="_Ref128759325"/>
      <w:r>
        <w:t>Рисунок 3</w:t>
      </w:r>
      <w:bookmarkEnd w:id="10"/>
      <w:r>
        <w:rPr>
          <w:w w:val="105"/>
          <w:szCs w:val="28"/>
        </w:rPr>
        <w:t xml:space="preserve"> - Блок «VK Мессенджер» в развернутом виде</w:t>
      </w:r>
    </w:p>
    <w:sectPr w:rsidR="00C53FA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255" w:rsidRDefault="004B1255">
      <w:r>
        <w:separator/>
      </w:r>
    </w:p>
  </w:endnote>
  <w:endnote w:type="continuationSeparator" w:id="0">
    <w:p w:rsidR="004B1255" w:rsidRDefault="004B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ora LGC Uni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Open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255" w:rsidRDefault="004B1255">
      <w:r>
        <w:rPr>
          <w:color w:val="000000"/>
        </w:rPr>
        <w:separator/>
      </w:r>
    </w:p>
  </w:footnote>
  <w:footnote w:type="continuationSeparator" w:id="0">
    <w:p w:rsidR="004B1255" w:rsidRDefault="004B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B3A25"/>
    <w:multiLevelType w:val="multilevel"/>
    <w:tmpl w:val="B4FE136A"/>
    <w:styleLink w:val="WWNum105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61F24525"/>
    <w:multiLevelType w:val="multilevel"/>
    <w:tmpl w:val="B0BA4DE2"/>
    <w:styleLink w:val="WWNum11"/>
    <w:lvl w:ilvl="0">
      <w:numFmt w:val="bullet"/>
      <w:lvlText w:val=""/>
      <w:lvlJc w:val="left"/>
      <w:rPr>
        <w:rFonts w:ascii="Symbol" w:hAnsi="Symbol" w:cs="Symbol"/>
        <w:sz w:val="28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53FA5"/>
    <w:rsid w:val="004B1255"/>
    <w:rsid w:val="009F7786"/>
    <w:rsid w:val="00C5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FF994-52A3-42FD-82B1-D800AED2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empora LGC Uni" w:eastAsia="Droid Sans Fallback" w:hAnsi="Tempora LGC Uni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Standard"/>
    <w:pPr>
      <w:keepNext/>
      <w:tabs>
        <w:tab w:val="left" w:pos="1418"/>
        <w:tab w:val="left" w:pos="1701"/>
        <w:tab w:val="right" w:leader="dot" w:pos="9356"/>
      </w:tabs>
      <w:ind w:firstLine="709"/>
      <w:outlineLvl w:val="2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next w:val="Standard"/>
    <w:pPr>
      <w:spacing w:after="200"/>
      <w:jc w:val="center"/>
    </w:pPr>
    <w:rPr>
      <w:iCs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rawing">
    <w:name w:val="Drawing"/>
    <w:basedOn w:val="Standard"/>
    <w:pPr>
      <w:keepNext/>
      <w:jc w:val="center"/>
    </w:pPr>
  </w:style>
  <w:style w:type="paragraph" w:styleId="a5">
    <w:name w:val="List Paragraph"/>
    <w:basedOn w:val="Standard"/>
    <w:pPr>
      <w:ind w:left="720"/>
    </w:pPr>
  </w:style>
  <w:style w:type="character" w:customStyle="1" w:styleId="ListLabel91">
    <w:name w:val="ListLabel 91"/>
    <w:rPr>
      <w:rFonts w:cs="Symbol"/>
      <w:sz w:val="28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937">
    <w:name w:val="ListLabel 937"/>
  </w:style>
  <w:style w:type="character" w:customStyle="1" w:styleId="ListLabel938">
    <w:name w:val="ListLabel 938"/>
    <w:rPr>
      <w:rFonts w:cs="Courier New"/>
    </w:rPr>
  </w:style>
  <w:style w:type="character" w:customStyle="1" w:styleId="ListLabel939">
    <w:name w:val="ListLabel 939"/>
  </w:style>
  <w:style w:type="character" w:customStyle="1" w:styleId="ListLabel940">
    <w:name w:val="ListLabel 940"/>
  </w:style>
  <w:style w:type="character" w:customStyle="1" w:styleId="ListLabel941">
    <w:name w:val="ListLabel 941"/>
    <w:rPr>
      <w:rFonts w:cs="Courier New"/>
    </w:rPr>
  </w:style>
  <w:style w:type="character" w:customStyle="1" w:styleId="ListLabel942">
    <w:name w:val="ListLabel 942"/>
  </w:style>
  <w:style w:type="character" w:customStyle="1" w:styleId="ListLabel943">
    <w:name w:val="ListLabel 943"/>
  </w:style>
  <w:style w:type="character" w:customStyle="1" w:styleId="ListLabel944">
    <w:name w:val="ListLabel 944"/>
    <w:rPr>
      <w:rFonts w:cs="Courier New"/>
    </w:rPr>
  </w:style>
  <w:style w:type="character" w:customStyle="1" w:styleId="ListLabel945">
    <w:name w:val="ListLabel 945"/>
  </w:style>
  <w:style w:type="numbering" w:customStyle="1" w:styleId="WWNum11">
    <w:name w:val="WWNum11"/>
    <w:basedOn w:val="a2"/>
    <w:pPr>
      <w:numPr>
        <w:numId w:val="1"/>
      </w:numPr>
    </w:pPr>
  </w:style>
  <w:style w:type="numbering" w:customStyle="1" w:styleId="WWNum105">
    <w:name w:val="WWNum105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Школа</cp:lastModifiedBy>
  <cp:revision>2</cp:revision>
  <dcterms:created xsi:type="dcterms:W3CDTF">2024-08-13T06:55:00Z</dcterms:created>
  <dcterms:modified xsi:type="dcterms:W3CDTF">2024-08-13T06:55:00Z</dcterms:modified>
</cp:coreProperties>
</file>