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jpeg" ContentType="image/jpeg"/>
  <Override PartName="/word/media/image4.png" ContentType="image/png"/>
  <Override PartName="/word/media/image5.png" ContentType="image/png"/>
  <Override PartName="/word/media/image6.png" ContentType="image/png"/>
  <Override PartName="/word/media/image10.png" ContentType="image/png"/>
  <Override PartName="/word/media/image7.png" ContentType="image/png"/>
  <Override PartName="/word/media/image11.png" ContentType="image/png"/>
  <Override PartName="/word/media/image8.png" ContentType="image/png"/>
  <Override PartName="/word/media/image9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jc w:val="left"/>
        <w:rPr/>
      </w:pPr>
      <w:bookmarkStart w:id="0" w:name="_Toc162262510"/>
      <w:bookmarkStart w:id="1" w:name="_Ref78282049"/>
      <w:bookmarkStart w:id="2" w:name="_Ref78282007"/>
      <w:bookmarkStart w:id="3" w:name="_Ref78281955"/>
      <w:r>
        <w:rPr/>
        <w:t>Личные сообщения</w:t>
      </w:r>
      <w:bookmarkEnd w:id="0"/>
      <w:bookmarkEnd w:id="1"/>
      <w:bookmarkEnd w:id="2"/>
      <w:bookmarkEnd w:id="3"/>
    </w:p>
    <w:p>
      <w:pPr>
        <w:pStyle w:val="BodyText"/>
        <w:bidi w:val="0"/>
        <w:jc w:val="left"/>
        <w:rPr/>
      </w:pPr>
      <w:r>
        <w:rPr>
          <w:w w:val="105"/>
        </w:rPr>
        <w:t xml:space="preserve">Используя функционал </w:t>
      </w:r>
      <w:r>
        <w:rPr>
          <w:b/>
          <w:w w:val="105"/>
        </w:rPr>
        <w:t>«Личные сообщения»</w:t>
      </w:r>
      <w:r>
        <w:rPr>
          <w:w w:val="105"/>
        </w:rPr>
        <w:t xml:space="preserve">, </w:t>
      </w:r>
      <w:r>
        <w:rPr>
          <w:spacing w:val="2"/>
          <w:w w:val="105"/>
        </w:rPr>
        <w:t xml:space="preserve">можно </w:t>
      </w:r>
      <w:r>
        <w:rPr>
          <w:w w:val="105"/>
        </w:rPr>
        <w:t>общаться непосредственно с родителями</w:t>
      </w:r>
      <w:r>
        <w:rPr>
          <w:spacing w:val="-16"/>
          <w:w w:val="105"/>
        </w:rPr>
        <w:t xml:space="preserve"> </w:t>
      </w:r>
      <w:r>
        <w:rPr>
          <w:w w:val="105"/>
        </w:rPr>
        <w:t>и</w:t>
      </w:r>
      <w:r>
        <w:rPr>
          <w:spacing w:val="-11"/>
          <w:w w:val="105"/>
        </w:rPr>
        <w:t xml:space="preserve"> </w:t>
      </w:r>
      <w:r>
        <w:rPr>
          <w:w w:val="105"/>
        </w:rPr>
        <w:t>учащимися</w:t>
      </w:r>
      <w:r>
        <w:rPr>
          <w:spacing w:val="-13"/>
          <w:w w:val="105"/>
        </w:rPr>
        <w:t xml:space="preserve"> </w:t>
      </w:r>
      <w:r>
        <w:rPr>
          <w:w w:val="105"/>
        </w:rPr>
        <w:t>класса,</w:t>
      </w:r>
      <w:r>
        <w:rPr>
          <w:spacing w:val="-21"/>
          <w:w w:val="105"/>
        </w:rPr>
        <w:t xml:space="preserve"> </w:t>
      </w:r>
      <w:r>
        <w:rPr>
          <w:w w:val="105"/>
        </w:rPr>
        <w:t>за</w:t>
      </w:r>
      <w:r>
        <w:rPr>
          <w:spacing w:val="-12"/>
          <w:w w:val="105"/>
        </w:rPr>
        <w:t xml:space="preserve"> </w:t>
      </w:r>
      <w:r>
        <w:rPr>
          <w:w w:val="105"/>
        </w:rPr>
        <w:t>которыми</w:t>
      </w:r>
      <w:r>
        <w:rPr>
          <w:spacing w:val="-18"/>
          <w:w w:val="105"/>
        </w:rPr>
        <w:t xml:space="preserve"> </w:t>
      </w:r>
      <w:r>
        <w:rPr>
          <w:w w:val="105"/>
        </w:rPr>
        <w:t>закреплён</w:t>
      </w:r>
      <w:r>
        <w:rPr>
          <w:spacing w:val="-18"/>
          <w:w w:val="105"/>
        </w:rPr>
        <w:t xml:space="preserve"> </w:t>
      </w:r>
      <w:r>
        <w:rPr>
          <w:w w:val="105"/>
        </w:rPr>
        <w:t>пользователь,</w:t>
      </w:r>
      <w:r>
        <w:rPr>
          <w:spacing w:val="-13"/>
          <w:w w:val="105"/>
        </w:rPr>
        <w:t xml:space="preserve"> </w:t>
      </w:r>
      <w:r>
        <w:rPr>
          <w:w w:val="105"/>
        </w:rPr>
        <w:t>и</w:t>
      </w:r>
      <w:r>
        <w:rPr>
          <w:spacing w:val="-18"/>
          <w:w w:val="105"/>
        </w:rPr>
        <w:t xml:space="preserve"> </w:t>
      </w:r>
      <w:r>
        <w:rPr>
          <w:w w:val="105"/>
        </w:rPr>
        <w:t>сотрудниками</w:t>
      </w:r>
      <w:r>
        <w:rPr>
          <w:spacing w:val="-18"/>
          <w:w w:val="105"/>
        </w:rPr>
        <w:t xml:space="preserve"> </w:t>
      </w:r>
      <w:r>
        <w:rPr>
          <w:w w:val="105"/>
        </w:rPr>
        <w:t>ОО,</w:t>
      </w:r>
      <w:r>
        <w:rPr>
          <w:spacing w:val="-15"/>
          <w:w w:val="105"/>
        </w:rPr>
        <w:t xml:space="preserve"> </w:t>
      </w:r>
      <w:r>
        <w:rPr>
          <w:w w:val="105"/>
        </w:rPr>
        <w:t>выбрав их из списка пользователей и/или создав групповую беседу для нескольких</w:t>
      </w:r>
      <w:r>
        <w:rPr>
          <w:spacing w:val="-20"/>
          <w:w w:val="105"/>
        </w:rPr>
        <w:t xml:space="preserve"> </w:t>
      </w:r>
      <w:r>
        <w:rPr>
          <w:w w:val="105"/>
        </w:rPr>
        <w:t>человек.</w:t>
      </w:r>
    </w:p>
    <w:p>
      <w:pPr>
        <w:pStyle w:val="BodyText"/>
        <w:bidi w:val="0"/>
        <w:jc w:val="left"/>
        <w:rPr/>
      </w:pPr>
      <w:r>
        <w:rPr>
          <w:w w:val="105"/>
        </w:rPr>
        <w:t xml:space="preserve">Примеры использования функционала раздела </w:t>
      </w:r>
      <w:r>
        <w:rPr>
          <w:b/>
          <w:w w:val="105"/>
        </w:rPr>
        <w:t>«Личные сообщения»</w:t>
      </w:r>
      <w:r>
        <w:rPr>
          <w:w w:val="105"/>
        </w:rPr>
        <w:t>:</w:t>
      </w:r>
    </w:p>
    <w:p>
      <w:pPr>
        <w:pStyle w:val="ListBullet"/>
        <w:numPr>
          <w:ilvl w:val="0"/>
          <w:numId w:val="2"/>
        </w:numPr>
        <w:bidi w:val="0"/>
        <w:ind w:firstLine="709" w:left="0"/>
        <w:jc w:val="left"/>
        <w:rPr/>
      </w:pPr>
      <w:r>
        <w:rPr/>
        <w:t>уведомление родителей/законных представителей учащегося о его</w:t>
      </w:r>
      <w:r>
        <w:rPr>
          <w:spacing w:val="-16"/>
        </w:rPr>
        <w:t xml:space="preserve"> </w:t>
      </w:r>
      <w:r>
        <w:rPr/>
        <w:t>успеваемости;</w:t>
      </w:r>
    </w:p>
    <w:p>
      <w:pPr>
        <w:pStyle w:val="ListBullet"/>
        <w:numPr>
          <w:ilvl w:val="0"/>
          <w:numId w:val="2"/>
        </w:numPr>
        <w:bidi w:val="0"/>
        <w:ind w:firstLine="709" w:left="0"/>
        <w:jc w:val="left"/>
        <w:rPr/>
      </w:pPr>
      <w:r>
        <w:rPr/>
        <w:t>организация групповой беседы с учащимися и родителями для оповещения о наступающих праздниках, собраниях, медицинских осмотрах и</w:t>
      </w:r>
      <w:r>
        <w:rPr>
          <w:spacing w:val="-17"/>
        </w:rPr>
        <w:t xml:space="preserve"> </w:t>
      </w:r>
      <w:r>
        <w:rPr/>
        <w:t>другое;</w:t>
      </w:r>
    </w:p>
    <w:p>
      <w:pPr>
        <w:pStyle w:val="ListBullet"/>
        <w:numPr>
          <w:ilvl w:val="0"/>
          <w:numId w:val="2"/>
        </w:numPr>
        <w:bidi w:val="0"/>
        <w:ind w:firstLine="709" w:left="0"/>
        <w:jc w:val="left"/>
        <w:rPr/>
      </w:pPr>
      <w:r>
        <w:rPr/>
        <w:t>при</w:t>
      </w:r>
      <w:r>
        <w:rPr>
          <w:spacing w:val="-6"/>
        </w:rPr>
        <w:t xml:space="preserve"> </w:t>
      </w:r>
      <w:r>
        <w:rPr/>
        <w:t>организации</w:t>
      </w:r>
      <w:r>
        <w:rPr>
          <w:spacing w:val="-1"/>
        </w:rPr>
        <w:t xml:space="preserve"> </w:t>
      </w:r>
      <w:r>
        <w:rPr/>
        <w:t>ВД</w:t>
      </w:r>
      <w:r>
        <w:rPr>
          <w:spacing w:val="-5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оповещения</w:t>
      </w:r>
      <w:r>
        <w:rPr>
          <w:spacing w:val="-3"/>
        </w:rPr>
        <w:t xml:space="preserve"> </w:t>
      </w:r>
      <w:r>
        <w:rPr/>
        <w:t>учащихся</w:t>
      </w:r>
      <w:r>
        <w:rPr>
          <w:spacing w:val="-2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их</w:t>
      </w:r>
      <w:r>
        <w:rPr>
          <w:spacing w:val="-4"/>
        </w:rPr>
        <w:t xml:space="preserve"> </w:t>
      </w:r>
      <w:r>
        <w:rPr/>
        <w:t>родителей</w:t>
      </w:r>
      <w:r>
        <w:rPr>
          <w:spacing w:val="-6"/>
        </w:rPr>
        <w:t xml:space="preserve"> </w:t>
      </w:r>
      <w:r>
        <w:rPr/>
        <w:t>о</w:t>
      </w:r>
      <w:r>
        <w:rPr>
          <w:spacing w:val="-4"/>
        </w:rPr>
        <w:t xml:space="preserve"> </w:t>
      </w:r>
      <w:r>
        <w:rPr/>
        <w:t>предстоящих</w:t>
      </w:r>
      <w:r>
        <w:rPr>
          <w:spacing w:val="-4"/>
        </w:rPr>
        <w:t xml:space="preserve"> </w:t>
      </w:r>
      <w:r>
        <w:rPr>
          <w:spacing w:val="2"/>
        </w:rPr>
        <w:t>занятиях;</w:t>
      </w:r>
    </w:p>
    <w:p>
      <w:pPr>
        <w:pStyle w:val="ListBullet"/>
        <w:numPr>
          <w:ilvl w:val="0"/>
          <w:numId w:val="2"/>
        </w:numPr>
        <w:bidi w:val="0"/>
        <w:ind w:firstLine="709" w:left="0"/>
        <w:jc w:val="left"/>
        <w:rPr/>
      </w:pPr>
      <w:r>
        <w:rPr/>
        <w:t>многое</w:t>
      </w:r>
      <w:r>
        <w:rPr>
          <w:spacing w:val="-8"/>
        </w:rPr>
        <w:t xml:space="preserve"> </w:t>
      </w:r>
      <w:r>
        <w:rPr/>
        <w:t>другое.</w:t>
      </w:r>
    </w:p>
    <w:p>
      <w:pPr>
        <w:pStyle w:val="BodyText"/>
        <w:bidi w:val="0"/>
        <w:jc w:val="left"/>
        <w:rPr/>
      </w:pPr>
      <w:r>
        <w:rPr/>
        <w:t xml:space="preserve">Для перехода на форму </w:t>
      </w:r>
      <w:r>
        <w:rPr>
          <w:b/>
          <w:bCs/>
        </w:rPr>
        <w:t>«Личные сообщения»</w:t>
      </w:r>
      <w:r>
        <w:rPr/>
        <w:t xml:space="preserve"> доступен любой из представленных способов (</w:t>
      </w:r>
      <w:r>
        <w:rPr/>
        <w:fldChar w:fldCharType="begin"/>
      </w:r>
      <w:r>
        <w:rPr/>
        <w:instrText xml:space="preserve"> REF _Ref78282311 \h </w:instrText>
      </w:r>
      <w:r>
        <w:rPr/>
        <w:fldChar w:fldCharType="separate"/>
      </w:r>
      <w:r>
        <w:rPr/>
        <w:t>Рисунок 1</w:t>
      </w:r>
      <w:r>
        <w:rPr/>
        <w:fldChar w:fldCharType="end"/>
      </w:r>
      <w:r>
        <w:rPr/>
        <w:t>):</w:t>
      </w:r>
    </w:p>
    <w:p>
      <w:pPr>
        <w:pStyle w:val="Style15"/>
        <w:numPr>
          <w:ilvl w:val="0"/>
          <w:numId w:val="3"/>
        </w:numPr>
        <w:bidi w:val="0"/>
        <w:jc w:val="left"/>
        <w:rPr/>
      </w:pPr>
      <w:r>
        <w:rPr/>
        <w:t>Нажатие иконки</w:t>
      </w:r>
      <w:r>
        <w:rPr>
          <w:b/>
          <w:bCs/>
        </w:rPr>
        <w:t xml:space="preserve"> </w:t>
      </w:r>
      <w:r>
        <w:rPr/>
        <w:drawing>
          <wp:inline distT="0" distB="0" distL="0" distR="0">
            <wp:extent cx="247650" cy="200025"/>
            <wp:effectExtent l="0" t="0" r="0" b="0"/>
            <wp:docPr id="1" name="Picture 13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3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«Личные сообщения» </w:t>
      </w:r>
      <w:r>
        <w:rPr/>
        <w:t>в блоке профиля пользователя;</w:t>
      </w:r>
    </w:p>
    <w:p>
      <w:pPr>
        <w:pStyle w:val="Style15"/>
        <w:numPr>
          <w:ilvl w:val="0"/>
          <w:numId w:val="3"/>
        </w:numPr>
        <w:bidi w:val="0"/>
        <w:jc w:val="left"/>
        <w:rPr/>
      </w:pPr>
      <w:r>
        <w:rPr/>
        <w:t>Нажатие иконки</w:t>
      </w:r>
      <w:r>
        <w:rPr>
          <w:b/>
          <w:bCs/>
        </w:rPr>
        <w:t xml:space="preserve"> </w:t>
      </w:r>
      <w:r>
        <w:rPr/>
        <w:drawing>
          <wp:inline distT="0" distB="0" distL="0" distR="0">
            <wp:extent cx="223520" cy="201295"/>
            <wp:effectExtent l="0" t="0" r="0" b="0"/>
            <wp:docPr id="2" name="Picture 13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3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0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«Сообщения» </w:t>
      </w:r>
      <w:r>
        <w:rPr/>
        <w:t>в левом вертикальном меню;</w:t>
      </w:r>
    </w:p>
    <w:p>
      <w:pPr>
        <w:pStyle w:val="Style15"/>
        <w:numPr>
          <w:ilvl w:val="0"/>
          <w:numId w:val="3"/>
        </w:numPr>
        <w:bidi w:val="0"/>
        <w:jc w:val="left"/>
        <w:rPr/>
      </w:pPr>
      <w:r>
        <w:rPr/>
        <w:t xml:space="preserve">нажатие </w:t>
      </w:r>
      <w:r>
        <w:rPr/>
        <w:drawing>
          <wp:inline distT="0" distB="0" distL="0" distR="0">
            <wp:extent cx="1795780" cy="146685"/>
            <wp:effectExtent l="0" t="0" r="0" b="0"/>
            <wp:docPr id="3" name="Picture 13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31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4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на рабочем столе в разделе </w:t>
      </w:r>
      <w:r>
        <w:rPr>
          <w:b/>
          <w:bCs/>
        </w:rPr>
        <w:t>«Личные сообщения»</w:t>
      </w:r>
      <w:r>
        <w:rPr/>
        <w:t>.</w:t>
      </w:r>
    </w:p>
    <w:p>
      <w:pPr>
        <w:pStyle w:val="Style16"/>
        <w:bidi w:val="0"/>
        <w:rPr/>
      </w:pPr>
      <w:r>
        <w:rPr/>
        <w:drawing>
          <wp:inline distT="0" distB="0" distL="0" distR="0">
            <wp:extent cx="6096000" cy="2971800"/>
            <wp:effectExtent l="0" t="0" r="0" b="0"/>
            <wp:docPr id="4" name="Рисунок 19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7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szCs w:val="28"/>
        </w:rPr>
      </w:pPr>
      <w:bookmarkStart w:id="4" w:name="_Ref19005461"/>
      <w:bookmarkStart w:id="5" w:name="_Ref78282311"/>
      <w:r>
        <w:rPr/>
        <w:t xml:space="preserve">Рисунок </w:t>
      </w:r>
      <w:r>
        <w:rPr/>
        <w:fldChar w:fldCharType="begin"/>
      </w:r>
      <w:r>
        <w:rPr/>
        <w:instrText xml:space="preserve"> SEQ Рисунок \* ARABIC </w:instrText>
      </w:r>
      <w:r>
        <w:rPr/>
        <w:fldChar w:fldCharType="separate"/>
      </w:r>
      <w:r>
        <w:rPr/>
        <w:t>1</w:t>
      </w:r>
      <w:r>
        <w:rPr/>
        <w:fldChar w:fldCharType="end"/>
      </w:r>
      <w:bookmarkEnd w:id="5"/>
      <w:r>
        <w:rPr>
          <w:szCs w:val="28"/>
        </w:rPr>
        <w:t xml:space="preserve"> – Личные сообщения</w:t>
      </w:r>
      <w:bookmarkEnd w:id="4"/>
    </w:p>
    <w:p>
      <w:pPr>
        <w:pStyle w:val="Normal"/>
        <w:bidi w:val="0"/>
        <w:ind w:firstLine="709"/>
        <w:jc w:val="left"/>
        <w:rPr>
          <w:w w:val="105"/>
          <w:szCs w:val="28"/>
        </w:rPr>
      </w:pPr>
      <w:bookmarkStart w:id="6" w:name="_Hlk128774681"/>
      <w:r>
        <w:rPr>
          <w:w w:val="105"/>
          <w:szCs w:val="28"/>
        </w:rPr>
        <w:t>Откроется страница «Чаты» (</w:t>
      </w:r>
      <w:r>
        <w:rPr>
          <w:w w:val="105"/>
          <w:szCs w:val="28"/>
        </w:rPr>
        <w:fldChar w:fldCharType="begin"/>
      </w:r>
      <w:r>
        <w:rPr>
          <w:szCs w:val="28"/>
          <w:w w:val="105"/>
        </w:rPr>
        <w:instrText xml:space="preserve"> REF _Ref128770469 \h </w:instrText>
      </w:r>
      <w:r>
        <w:rPr>
          <w:szCs w:val="28"/>
          <w:w w:val="105"/>
        </w:rPr>
        <w:fldChar w:fldCharType="separate"/>
      </w:r>
      <w:r>
        <w:rPr>
          <w:szCs w:val="28"/>
          <w:w w:val="105"/>
        </w:rPr>
        <w:t>Рисунок 9</w:t>
      </w:r>
      <w:r>
        <w:rPr>
          <w:szCs w:val="28"/>
          <w:w w:val="105"/>
        </w:rPr>
        <w:fldChar w:fldCharType="end"/>
      </w:r>
      <w:r>
        <w:rPr>
          <w:w w:val="105"/>
          <w:szCs w:val="28"/>
        </w:rPr>
        <w:t xml:space="preserve">), на которой отображаются в верхней части чаты VK Мессенджер, в нижней части чаты ЭПОС. </w:t>
      </w:r>
    </w:p>
    <w:p>
      <w:pPr>
        <w:pStyle w:val="Normal"/>
        <w:bidi w:val="0"/>
        <w:ind w:firstLine="709"/>
        <w:jc w:val="left"/>
        <w:rPr>
          <w:spacing w:val="-12"/>
          <w:w w:val="105"/>
          <w:szCs w:val="28"/>
        </w:rPr>
      </w:pPr>
      <w:r>
        <w:rPr>
          <w:spacing w:val="-12"/>
          <w:w w:val="105"/>
          <w:szCs w:val="28"/>
        </w:rPr>
        <w:t xml:space="preserve">Каждый блок можно развернуть на весь экран при помощи иконок </w:t>
      </w:r>
      <w:r>
        <w:rPr/>
        <w:drawing>
          <wp:inline distT="0" distB="0" distL="0" distR="0">
            <wp:extent cx="191770" cy="272415"/>
            <wp:effectExtent l="0" t="0" r="0" b="0"/>
            <wp:docPr id="5" name="Рисунок 20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79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2"/>
          <w:w w:val="105"/>
          <w:szCs w:val="28"/>
        </w:rPr>
        <w:t>.</w:t>
      </w:r>
      <w:bookmarkEnd w:id="6"/>
    </w:p>
    <w:p>
      <w:pPr>
        <w:pStyle w:val="Normal"/>
        <w:bidi w:val="0"/>
        <w:jc w:val="center"/>
        <w:rPr>
          <w:w w:val="105"/>
          <w:szCs w:val="28"/>
        </w:rPr>
      </w:pPr>
      <w:r>
        <w:rPr/>
        <w:drawing>
          <wp:inline distT="0" distB="0" distL="0" distR="0">
            <wp:extent cx="5939790" cy="2578735"/>
            <wp:effectExtent l="0" t="0" r="0" b="0"/>
            <wp:docPr id="6" name="Рисунок 18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89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7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w w:val="105"/>
          <w:szCs w:val="28"/>
        </w:rPr>
      </w:pPr>
      <w:bookmarkStart w:id="7" w:name="_Ref128770469"/>
      <w:r>
        <w:rPr/>
        <w:t xml:space="preserve">Рисунок </w:t>
      </w:r>
      <w:r>
        <w:rPr/>
        <w:fldChar w:fldCharType="begin"/>
      </w:r>
      <w:r>
        <w:rPr/>
        <w:instrText xml:space="preserve"> SEQ  \* ARABIC </w:instrText>
      </w:r>
      <w:r>
        <w:rPr/>
        <w:fldChar w:fldCharType="separate"/>
      </w:r>
      <w:r>
        <w:rPr/>
        <w:t>9</w:t>
      </w:r>
      <w:r>
        <w:rPr/>
        <w:fldChar w:fldCharType="end"/>
      </w:r>
      <w:bookmarkEnd w:id="7"/>
      <w:r>
        <w:rPr>
          <w:w w:val="105"/>
          <w:szCs w:val="28"/>
        </w:rPr>
        <w:t xml:space="preserve"> - </w:t>
      </w:r>
      <w:bookmarkStart w:id="8" w:name="_Hlk128775001"/>
      <w:r>
        <w:rPr/>
        <w:t>Страница «Чаты»</w:t>
      </w:r>
      <w:bookmarkEnd w:id="8"/>
    </w:p>
    <w:p>
      <w:pPr>
        <w:pStyle w:val="Normal"/>
        <w:bidi w:val="0"/>
        <w:ind w:firstLine="709"/>
        <w:jc w:val="left"/>
        <w:rPr>
          <w:w w:val="105"/>
          <w:szCs w:val="28"/>
        </w:rPr>
      </w:pPr>
      <w:bookmarkStart w:id="9" w:name="_Hlk128775060"/>
      <w:r>
        <w:rPr>
          <w:w w:val="105"/>
          <w:szCs w:val="28"/>
        </w:rPr>
        <w:t xml:space="preserve">Блок </w:t>
      </w:r>
      <w:r>
        <w:rPr>
          <w:b/>
          <w:bCs/>
          <w:w w:val="105"/>
          <w:szCs w:val="28"/>
        </w:rPr>
        <w:t>«VK Мессенджер»</w:t>
      </w:r>
      <w:r>
        <w:rPr>
          <w:w w:val="105"/>
          <w:szCs w:val="28"/>
        </w:rPr>
        <w:t xml:space="preserve"> (</w:t>
      </w:r>
      <w:r>
        <w:rPr>
          <w:w w:val="105"/>
          <w:szCs w:val="28"/>
        </w:rPr>
        <w:fldChar w:fldCharType="begin"/>
      </w:r>
      <w:r>
        <w:rPr>
          <w:szCs w:val="28"/>
          <w:w w:val="105"/>
        </w:rPr>
        <w:instrText xml:space="preserve"> REF _Ref128759325 \h </w:instrText>
      </w:r>
      <w:r>
        <w:rPr>
          <w:szCs w:val="28"/>
          <w:w w:val="105"/>
        </w:rPr>
        <w:fldChar w:fldCharType="separate"/>
      </w:r>
      <w:r>
        <w:rPr>
          <w:szCs w:val="28"/>
          <w:w w:val="105"/>
        </w:rPr>
        <w:t>Рисунок 10</w:t>
      </w:r>
      <w:r>
        <w:rPr>
          <w:szCs w:val="28"/>
          <w:w w:val="105"/>
        </w:rPr>
        <w:fldChar w:fldCharType="end"/>
      </w:r>
      <w:r>
        <w:rPr>
          <w:w w:val="105"/>
          <w:szCs w:val="28"/>
        </w:rPr>
        <w:t xml:space="preserve">) позволяет: 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>просмотреть перечень чатов в</w:t>
      </w:r>
      <w:r>
        <w:rPr>
          <w:w w:val="105"/>
        </w:rPr>
        <w:t>, которых пользователь является участником</w:t>
      </w:r>
      <w:r>
        <w:rPr>
          <w:w w:val="105"/>
          <w:szCs w:val="28"/>
        </w:rPr>
        <w:t>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</w:rPr>
        <w:t>отфильтровать чаты по типам и по наличию опубликованного онлайн-звонка в чате;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перейти в VK Мессенджер, для этого пользователю необходимо нажать на кнопку «Перейти в VK Мессенджер» либо на наименование чата или иконку чата </w:t>
      </w:r>
      <w:r>
        <w:rPr/>
        <w:drawing>
          <wp:inline distT="0" distB="0" distL="0" distR="0">
            <wp:extent cx="266700" cy="238125"/>
            <wp:effectExtent l="0" t="0" r="0" b="0"/>
            <wp:docPr id="7" name="Рисунок 210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10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>, для которых отсутствуют активные онлайн-звонки;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>создать новый чат, для этого пользователю необходимо нажать кнопку «Новый чат». Пользователь может создать чат</w:t>
      </w:r>
      <w:r>
        <w:rPr>
          <w:w w:val="105"/>
        </w:rPr>
        <w:t xml:space="preserve">, только если он назначен хотя бы на одну группу по предмету, для данной группы можно создать чат </w:t>
      </w:r>
      <w:r>
        <w:rPr>
          <w:szCs w:val="28"/>
        </w:rPr>
        <w:t>типа «Чат группы по предмету»</w:t>
      </w:r>
      <w:r>
        <w:rPr>
          <w:w w:val="105"/>
          <w:szCs w:val="28"/>
        </w:rPr>
        <w:t>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>отвязать пользователя ЭЖД от учебного профиля VK Мессенджер при необходимости, для этого необходимо нажать на кнопку «Отвязать учебный профиль VK ID»;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перейти к активному онлайн-звонку чата, для этого пользователю необходимо нажать иконку «Онлайн-звонок» </w:t>
      </w:r>
      <w:r>
        <w:rPr/>
        <w:drawing>
          <wp:inline distT="0" distB="0" distL="0" distR="0">
            <wp:extent cx="257175" cy="276225"/>
            <wp:effectExtent l="0" t="0" r="0" b="0"/>
            <wp:docPr id="8" name="Рисунок 21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10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 xml:space="preserve"> либо на наименование чата;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редактировать настройки чата: наименование чата, менять состав участника, выдавать или отзывать роль администратора чата, создавать онлайн-звонок по чату, удалить чат. Для перехода на страницу редактирования чата необходимо нажать иконку «Редактировать настройки чата» </w:t>
      </w:r>
      <w:r>
        <w:rPr/>
        <w:drawing>
          <wp:inline distT="0" distB="0" distL="0" distR="0">
            <wp:extent cx="238125" cy="276225"/>
            <wp:effectExtent l="0" t="0" r="0" b="0"/>
            <wp:docPr id="9" name="Рисунок 40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40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 xml:space="preserve">. Для редактирования доступны чаты, </w:t>
      </w:r>
      <w:r>
        <w:rPr>
          <w:w w:val="105"/>
        </w:rPr>
        <w:t>в которых пользователь является Администратором чата</w:t>
      </w:r>
      <w:r>
        <w:rPr>
          <w:w w:val="105"/>
          <w:szCs w:val="28"/>
        </w:rPr>
        <w:t>. Для обязательных чатов (Учительский, Класс и Родители) доступно только создание онлайн-звонка для чата и просмотр списка участников чата;</w:t>
      </w:r>
    </w:p>
    <w:p>
      <w:pPr>
        <w:pStyle w:val="ListParagraph"/>
        <w:widowControl/>
        <w:numPr>
          <w:ilvl w:val="0"/>
          <w:numId w:val="5"/>
        </w:numPr>
        <w:bidi w:val="0"/>
        <w:ind w:hanging="284" w:left="993"/>
        <w:jc w:val="left"/>
        <w:rPr>
          <w:w w:val="105"/>
          <w:szCs w:val="28"/>
        </w:rPr>
      </w:pPr>
      <w:r>
        <w:rPr>
          <w:w w:val="105"/>
          <w:szCs w:val="28"/>
        </w:rPr>
        <w:t xml:space="preserve">удалить чат, для этого пользователю необходимо нажать иконку «Удалить чат» </w:t>
      </w:r>
      <w:r>
        <w:rPr/>
        <w:drawing>
          <wp:inline distT="0" distB="0" distL="0" distR="0">
            <wp:extent cx="219075" cy="276225"/>
            <wp:effectExtent l="0" t="0" r="0" b="0"/>
            <wp:docPr id="10" name="Рисунок 18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88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  <w:szCs w:val="28"/>
        </w:rPr>
        <w:t xml:space="preserve">. Доступны для удаления чаты, </w:t>
      </w:r>
      <w:r>
        <w:rPr>
          <w:w w:val="105"/>
        </w:rPr>
        <w:t xml:space="preserve">в которых пользователь является Администратором чата, </w:t>
      </w:r>
      <w:r>
        <w:rPr>
          <w:w w:val="105"/>
          <w:szCs w:val="28"/>
        </w:rPr>
        <w:t>кроме обязательных (Учительский, Класс и Родители).</w:t>
      </w:r>
      <w:bookmarkEnd w:id="9"/>
    </w:p>
    <w:p>
      <w:pPr>
        <w:pStyle w:val="Normal"/>
        <w:bidi w:val="0"/>
        <w:jc w:val="center"/>
        <w:rPr>
          <w:w w:val="105"/>
          <w:szCs w:val="28"/>
        </w:rPr>
      </w:pPr>
      <w:r>
        <w:rPr/>
        <w:drawing>
          <wp:inline distT="0" distB="0" distL="0" distR="0">
            <wp:extent cx="5939790" cy="2705100"/>
            <wp:effectExtent l="0" t="0" r="0" b="0"/>
            <wp:docPr id="11" name="Рисунок 18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89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1"/>
        <w:bidi w:val="0"/>
        <w:rPr>
          <w:w w:val="105"/>
          <w:szCs w:val="28"/>
        </w:rPr>
      </w:pPr>
      <w:bookmarkStart w:id="10" w:name="_Ref128759325"/>
      <w:r>
        <w:rPr/>
        <w:t xml:space="preserve">Рисунок </w:t>
      </w:r>
      <w:r>
        <w:rPr/>
        <w:fldChar w:fldCharType="begin"/>
      </w:r>
      <w:r>
        <w:rPr/>
        <w:instrText xml:space="preserve"> SEQ  \* ARABIC </w:instrText>
      </w:r>
      <w:r>
        <w:rPr/>
        <w:fldChar w:fldCharType="separate"/>
      </w:r>
      <w:r>
        <w:rPr/>
        <w:t>10</w:t>
      </w:r>
      <w:r>
        <w:rPr/>
        <w:fldChar w:fldCharType="end"/>
      </w:r>
      <w:bookmarkEnd w:id="10"/>
      <w:r>
        <w:rPr>
          <w:w w:val="105"/>
          <w:szCs w:val="28"/>
        </w:rPr>
        <w:t xml:space="preserve"> - </w:t>
      </w:r>
      <w:bookmarkStart w:id="11" w:name="_Hlk128775274"/>
      <w:r>
        <w:rPr>
          <w:w w:val="105"/>
          <w:szCs w:val="28"/>
        </w:rPr>
        <w:t>Блок «VK Мессенджер» в развернутом виде</w:t>
      </w:r>
      <w:bookmarkEnd w:id="11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Open Sans"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1429"/>
        </w:tabs>
        <w:ind w:left="1429" w:hanging="720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2."/>
      <w:lvlJc w:val="left"/>
      <w:pPr>
        <w:tabs>
          <w:tab w:val="num" w:pos="2149"/>
        </w:tabs>
        <w:ind w:left="2149" w:hanging="720"/>
      </w:pPr>
      <w:rPr/>
    </w:lvl>
    <w:lvl w:ilvl="2">
      <w:start w:val="1"/>
      <w:numFmt w:val="decimal"/>
      <w:lvlText w:val="%3."/>
      <w:lvlJc w:val="left"/>
      <w:pPr>
        <w:tabs>
          <w:tab w:val="num" w:pos="2869"/>
        </w:tabs>
        <w:ind w:left="2869" w:hanging="720"/>
      </w:pPr>
      <w:rPr/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720"/>
      </w:pPr>
      <w:rPr/>
    </w:lvl>
    <w:lvl w:ilvl="4">
      <w:start w:val="1"/>
      <w:numFmt w:val="decimal"/>
      <w:lvlText w:val="%5."/>
      <w:lvlJc w:val="left"/>
      <w:pPr>
        <w:tabs>
          <w:tab w:val="num" w:pos="4309"/>
        </w:tabs>
        <w:ind w:left="4309" w:hanging="720"/>
      </w:pPr>
      <w:rPr/>
    </w:lvl>
    <w:lvl w:ilvl="5">
      <w:start w:val="1"/>
      <w:numFmt w:val="decimal"/>
      <w:lvlText w:val="%6."/>
      <w:lvlJc w:val="left"/>
      <w:pPr>
        <w:tabs>
          <w:tab w:val="num" w:pos="5029"/>
        </w:tabs>
        <w:ind w:left="5029" w:hanging="720"/>
      </w:pPr>
      <w:rPr/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720"/>
      </w:pPr>
      <w:rPr/>
    </w:lvl>
    <w:lvl w:ilvl="7">
      <w:start w:val="1"/>
      <w:numFmt w:val="decimal"/>
      <w:lvlText w:val="%8."/>
      <w:lvlJc w:val="left"/>
      <w:pPr>
        <w:tabs>
          <w:tab w:val="num" w:pos="6469"/>
        </w:tabs>
        <w:ind w:left="6469" w:hanging="720"/>
      </w:pPr>
      <w:rPr/>
    </w:lvl>
    <w:lvl w:ilvl="8">
      <w:start w:val="1"/>
      <w:numFmt w:val="decimal"/>
      <w:lvlText w:val="%9."/>
      <w:lvlJc w:val="left"/>
      <w:pPr>
        <w:tabs>
          <w:tab w:val="num" w:pos="7189"/>
        </w:tabs>
        <w:ind w:left="7189" w:hanging="72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Heading3">
    <w:name w:val="Heading 3"/>
    <w:basedOn w:val="Normal"/>
    <w:qFormat/>
    <w:pPr>
      <w:numPr>
        <w:ilvl w:val="2"/>
        <w:numId w:val="1"/>
      </w:numPr>
      <w:tabs>
        <w:tab w:val="clear" w:pos="709"/>
        <w:tab w:val="left" w:pos="1560" w:leader="none"/>
      </w:tabs>
      <w:outlineLvl w:val="2"/>
    </w:pPr>
    <w:rPr>
      <w:b/>
      <w:bCs/>
      <w:w w:val="105"/>
      <w:szCs w:val="28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next w:val="Normal"/>
    <w:qFormat/>
    <w:pPr>
      <w:jc w:val="center"/>
    </w:pPr>
    <w:rPr>
      <w:iCs/>
      <w:szCs w:val="18"/>
    </w:rPr>
  </w:style>
  <w:style w:type="paragraph" w:styleId="ListBullet">
    <w:name w:val="List Bullet"/>
    <w:basedOn w:val="Normal"/>
    <w:pPr>
      <w:numPr>
        <w:ilvl w:val="0"/>
        <w:numId w:val="2"/>
      </w:numPr>
      <w:ind w:firstLine="709" w:left="0"/>
    </w:pPr>
    <w:rPr>
      <w:w w:val="105"/>
    </w:rPr>
  </w:style>
  <w:style w:type="paragraph" w:styleId="Style15">
    <w:name w:val="Нумерованый список"/>
    <w:basedOn w:val="Normal"/>
    <w:next w:val="ListNumber"/>
    <w:qFormat/>
    <w:pPr>
      <w:numPr>
        <w:ilvl w:val="0"/>
        <w:numId w:val="3"/>
      </w:numPr>
    </w:pPr>
    <w:rPr>
      <w:w w:val="105"/>
      <w:szCs w:val="28"/>
    </w:rPr>
  </w:style>
  <w:style w:type="paragraph" w:styleId="ListNumber">
    <w:name w:val="List Number"/>
    <w:basedOn w:val="Normal"/>
    <w:pPr>
      <w:numPr>
        <w:ilvl w:val="0"/>
        <w:numId w:val="4"/>
      </w:numPr>
      <w:spacing w:before="0" w:after="0"/>
      <w:contextualSpacing/>
    </w:pPr>
    <w:rPr/>
  </w:style>
  <w:style w:type="paragraph" w:styleId="Style16">
    <w:name w:val="Рисунок"/>
    <w:basedOn w:val="Normal"/>
    <w:qFormat/>
    <w:pPr>
      <w:keepNext w:val="true"/>
      <w:widowControl/>
      <w:spacing w:lineRule="auto" w:line="276"/>
      <w:jc w:val="center"/>
    </w:pPr>
    <w:rPr>
      <w:rFonts w:eastAsia="DejaVu Sans" w:cs="DejaVu Sans"/>
      <w:szCs w:val="28"/>
      <w:lang w:eastAsia="ru-RU"/>
    </w:rPr>
  </w:style>
  <w:style w:type="paragraph" w:styleId="ListParagraph">
    <w:name w:val="List Paragraph"/>
    <w:basedOn w:val="Normal"/>
    <w:qFormat/>
    <w:pPr>
      <w:ind w:firstLine="70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LibreOffice/7.6.7.2$Linux_X86_64 LibreOffice_project/60$Build-2</Application>
  <AppVersion>15.0000</AppVersion>
  <Pages>3</Pages>
  <Words>391</Words>
  <Characters>2462</Characters>
  <CharactersWithSpaces>2820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2024-07-26T14:52:47Z</dcterms:created>
  <dc:creator/>
  <dc:description/>
  <dc:language>ru-RU</dc:language>
  <cp:lastModifiedBy/>
  <dcterms:modified xsi:type="dcterms:W3CDTF">2024-07-26T14:53:22Z</dcterms:modified>
  <cp:revision>1</cp:revision>
  <dc:subject/>
  <dc:title/>
</cp:coreProperties>
</file>