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336758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16399B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Минпросвещения России N 244, Рособрнадзора N 803 от 12.04.2024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 внесении изменений в приказы Министерства просвещения Российской Федерации и Федеральной службы по надзору в сфере образования и науки от 18 декабря 2023 г. N 953/2116, N 954/2117 и N 955/2118"</w:t>
            </w:r>
            <w:r>
              <w:rPr>
                <w:sz w:val="48"/>
                <w:szCs w:val="48"/>
              </w:rPr>
              <w:br/>
              <w:t>(Зарегистрировано в Минюсте России 19.04.2024 N 77937)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16399B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</w:t>
            </w:r>
            <w:r>
              <w:rPr>
                <w:sz w:val="28"/>
                <w:szCs w:val="28"/>
              </w:rPr>
              <w:t xml:space="preserve">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02.05.2024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6399B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16399B">
      <w:pPr>
        <w:pStyle w:val="ConsPlusNormal"/>
        <w:jc w:val="both"/>
        <w:outlineLvl w:val="0"/>
      </w:pPr>
    </w:p>
    <w:p w:rsidR="00000000" w:rsidRDefault="0016399B">
      <w:pPr>
        <w:pStyle w:val="ConsPlusNormal"/>
        <w:outlineLvl w:val="0"/>
      </w:pPr>
      <w:r>
        <w:t>Зарегистрировано в Минюсте России 19 апреля 2024 г. N 77937</w:t>
      </w:r>
    </w:p>
    <w:p w:rsidR="00000000" w:rsidRDefault="001639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6399B">
      <w:pPr>
        <w:pStyle w:val="ConsPlusNormal"/>
      </w:pPr>
    </w:p>
    <w:p w:rsidR="00000000" w:rsidRDefault="0016399B">
      <w:pPr>
        <w:pStyle w:val="ConsPlusTitle"/>
        <w:jc w:val="center"/>
      </w:pPr>
      <w:r>
        <w:t>МИНИСТЕРСТВО ПРОСВЕЩЕНИЯ РОССИЙСКОЙ ФЕДЕРАЦИИ</w:t>
      </w:r>
    </w:p>
    <w:p w:rsidR="00000000" w:rsidRDefault="0016399B">
      <w:pPr>
        <w:pStyle w:val="ConsPlusTitle"/>
        <w:jc w:val="center"/>
      </w:pPr>
      <w:r>
        <w:t>N 244</w:t>
      </w:r>
    </w:p>
    <w:p w:rsidR="00000000" w:rsidRDefault="0016399B">
      <w:pPr>
        <w:pStyle w:val="ConsPlusTitle"/>
        <w:jc w:val="center"/>
      </w:pPr>
    </w:p>
    <w:p w:rsidR="00000000" w:rsidRDefault="0016399B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000000" w:rsidRDefault="0016399B">
      <w:pPr>
        <w:pStyle w:val="ConsPlusTitle"/>
        <w:jc w:val="center"/>
      </w:pPr>
      <w:r>
        <w:t>N 803</w:t>
      </w:r>
    </w:p>
    <w:p w:rsidR="00000000" w:rsidRDefault="0016399B">
      <w:pPr>
        <w:pStyle w:val="ConsPlusTitle"/>
        <w:jc w:val="center"/>
      </w:pPr>
    </w:p>
    <w:p w:rsidR="00000000" w:rsidRDefault="0016399B">
      <w:pPr>
        <w:pStyle w:val="ConsPlusTitle"/>
        <w:jc w:val="center"/>
      </w:pPr>
      <w:r>
        <w:t>ПРИКАЗ</w:t>
      </w:r>
    </w:p>
    <w:p w:rsidR="00000000" w:rsidRDefault="0016399B">
      <w:pPr>
        <w:pStyle w:val="ConsPlusTitle"/>
        <w:jc w:val="center"/>
      </w:pPr>
      <w:r>
        <w:t>от 12 апреля 2024 года</w:t>
      </w:r>
    </w:p>
    <w:p w:rsidR="00000000" w:rsidRDefault="0016399B">
      <w:pPr>
        <w:pStyle w:val="ConsPlusTitle"/>
        <w:jc w:val="center"/>
      </w:pPr>
    </w:p>
    <w:p w:rsidR="00000000" w:rsidRDefault="0016399B">
      <w:pPr>
        <w:pStyle w:val="ConsPlusTitle"/>
        <w:jc w:val="center"/>
      </w:pPr>
      <w:r>
        <w:t>О ВНЕСЕНИИ ИЗМЕНЕНИЙ</w:t>
      </w:r>
    </w:p>
    <w:p w:rsidR="00000000" w:rsidRDefault="0016399B">
      <w:pPr>
        <w:pStyle w:val="ConsPlusTitle"/>
        <w:jc w:val="center"/>
      </w:pPr>
      <w:r>
        <w:t>В ПРИКАЗЫ МИНИСТЕРСТВА ПРОСВЕЩЕНИЯ РОССИЙСКОЙ ФЕДЕРАЦИИ</w:t>
      </w:r>
    </w:p>
    <w:p w:rsidR="00000000" w:rsidRDefault="0016399B">
      <w:pPr>
        <w:pStyle w:val="ConsPlusTitle"/>
        <w:jc w:val="center"/>
      </w:pPr>
      <w:r>
        <w:t>И ФЕДЕРАЛЬНОЙ СЛУЖБЫ ПО НАДЗОРУ В СФЕРЕ ОБРАЗОВАНИЯ И НАУКИ</w:t>
      </w:r>
    </w:p>
    <w:p w:rsidR="00000000" w:rsidRDefault="0016399B">
      <w:pPr>
        <w:pStyle w:val="ConsPlusTitle"/>
        <w:jc w:val="center"/>
      </w:pPr>
      <w:r>
        <w:t>ОТ 18 ДЕКАБРЯ 2023 Г. N 953/2116, N 954/2117 И N 955/2118</w:t>
      </w:r>
    </w:p>
    <w:p w:rsidR="00000000" w:rsidRDefault="0016399B">
      <w:pPr>
        <w:pStyle w:val="ConsPlusNormal"/>
        <w:ind w:firstLine="540"/>
        <w:jc w:val="both"/>
      </w:pPr>
    </w:p>
    <w:p w:rsidR="00000000" w:rsidRDefault="0016399B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</w:t>
      </w:r>
      <w:r>
        <w:t xml:space="preserve"> образовании в Российской Федерации", </w:t>
      </w:r>
      <w:hyperlink r:id="rId10" w:history="1">
        <w:r>
          <w:rPr>
            <w:color w:val="0000FF"/>
          </w:rPr>
          <w:t>пунктом 1</w:t>
        </w:r>
      </w:hyperlink>
      <w:r>
        <w:t xml:space="preserve"> и </w:t>
      </w:r>
      <w:hyperlink r:id="rId11" w:history="1">
        <w:r>
          <w:rPr>
            <w:color w:val="0000FF"/>
          </w:rPr>
          <w:t>подпунктом 4.2.25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r:id="rId12" w:history="1">
        <w:r>
          <w:rPr>
            <w:color w:val="0000FF"/>
          </w:rPr>
          <w:t>пунктом 1</w:t>
        </w:r>
      </w:hyperlink>
      <w:r>
        <w:t xml:space="preserve"> и </w:t>
      </w:r>
      <w:hyperlink r:id="rId13" w:history="1">
        <w:r>
          <w:rPr>
            <w:color w:val="0000FF"/>
          </w:rPr>
          <w:t>подпунктом 5.2.7 пункта 5</w:t>
        </w:r>
      </w:hyperlink>
      <w:r>
        <w:t xml:space="preserve"> Положения о Федеральной службе по надзору в сфере образования и науки, ут</w:t>
      </w:r>
      <w:r>
        <w:t>вержденного постановлением Правительства Российской Федерации от 28 июля 2018 г. N 885, приказываем: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 xml:space="preserve">Утвердить прилагаемые </w:t>
      </w:r>
      <w:hyperlink w:anchor="Par42" w:tooltip="ИЗМЕНЕНИЯ," w:history="1">
        <w:r>
          <w:rPr>
            <w:color w:val="0000FF"/>
          </w:rPr>
          <w:t>изменения</w:t>
        </w:r>
      </w:hyperlink>
      <w:r>
        <w:t>, которые вносятся в приказы Министерства просвещения Российской Федерации и Федеральн</w:t>
      </w:r>
      <w:r>
        <w:t xml:space="preserve">ой службы по надзору в сфере образования и науки от 18 декабря 2023 г. </w:t>
      </w:r>
      <w:hyperlink r:id="rId14" w:history="1">
        <w:r>
          <w:rPr>
            <w:color w:val="0000FF"/>
          </w:rPr>
          <w:t>N 953/2116</w:t>
        </w:r>
      </w:hyperlink>
      <w:r>
        <w:t xml:space="preserve"> "Об утверждении единого расписания и продолжительности проведения единого государстве</w:t>
      </w:r>
      <w:r>
        <w:t>нного экзамена по каждому учебному предмету, требований к использованию средств обучения и воспитания при его проведении в 2024 году" (зарегистрирован Министерством юстиции Российской Федерации 29 декабря 2023 г., регистрационный N 76764), от 18 декабря 20</w:t>
      </w:r>
      <w:r>
        <w:t xml:space="preserve">23 г. </w:t>
      </w:r>
      <w:hyperlink r:id="rId15" w:history="1">
        <w:r>
          <w:rPr>
            <w:color w:val="0000FF"/>
          </w:rPr>
          <w:t>N 954/2117</w:t>
        </w:r>
      </w:hyperlink>
      <w:r>
        <w:t xml:space="preserve">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</w:t>
      </w:r>
      <w:r>
        <w:t xml:space="preserve">ьзованию средств обучения и воспитания при его проведении в 2024 году" (зарегистрирован Министерством юстиции Российской Федерации 29 декабря 2023 г., регистрационный N 76765) и от 18 декабря 2023 г. </w:t>
      </w:r>
      <w:hyperlink r:id="rId16" w:history="1">
        <w:r>
          <w:rPr>
            <w:color w:val="0000FF"/>
          </w:rPr>
          <w:t>N 955/2118</w:t>
        </w:r>
      </w:hyperlink>
      <w:r>
        <w:t xml:space="preserve">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</w:t>
      </w:r>
      <w:r>
        <w:t>ебований к использованию средств обучения и воспитания при его проведении в 2024 году" (зарегистрирован Министерством юстиции Российской Федерации 29 декабря 2023 г., регистрационный N 76766).</w:t>
      </w:r>
    </w:p>
    <w:p w:rsidR="00000000" w:rsidRDefault="0016399B">
      <w:pPr>
        <w:pStyle w:val="ConsPlusNormal"/>
        <w:ind w:firstLine="540"/>
        <w:jc w:val="both"/>
      </w:pPr>
    </w:p>
    <w:p w:rsidR="00000000" w:rsidRDefault="0016399B">
      <w:pPr>
        <w:pStyle w:val="ConsPlusNormal"/>
        <w:jc w:val="right"/>
      </w:pPr>
      <w:r>
        <w:t>Исполняющая обязанности</w:t>
      </w:r>
    </w:p>
    <w:p w:rsidR="00000000" w:rsidRDefault="0016399B">
      <w:pPr>
        <w:pStyle w:val="ConsPlusNormal"/>
        <w:jc w:val="right"/>
      </w:pPr>
      <w:r>
        <w:t>Министра просвещения</w:t>
      </w:r>
    </w:p>
    <w:p w:rsidR="00000000" w:rsidRDefault="0016399B">
      <w:pPr>
        <w:pStyle w:val="ConsPlusNormal"/>
        <w:jc w:val="right"/>
      </w:pPr>
      <w:r>
        <w:t>Российской Федера</w:t>
      </w:r>
      <w:r>
        <w:t>ции</w:t>
      </w:r>
    </w:p>
    <w:p w:rsidR="00000000" w:rsidRDefault="0016399B">
      <w:pPr>
        <w:pStyle w:val="ConsPlusNormal"/>
        <w:jc w:val="right"/>
      </w:pPr>
      <w:r>
        <w:t>Т.В.ВАСИЛЬЕВА</w:t>
      </w:r>
    </w:p>
    <w:p w:rsidR="00000000" w:rsidRDefault="0016399B">
      <w:pPr>
        <w:pStyle w:val="ConsPlusNormal"/>
        <w:jc w:val="both"/>
      </w:pPr>
    </w:p>
    <w:p w:rsidR="00000000" w:rsidRDefault="0016399B">
      <w:pPr>
        <w:pStyle w:val="ConsPlusNormal"/>
        <w:jc w:val="right"/>
      </w:pPr>
      <w:r>
        <w:lastRenderedPageBreak/>
        <w:t>Исполняющая обязанности руководителя</w:t>
      </w:r>
    </w:p>
    <w:p w:rsidR="00000000" w:rsidRDefault="0016399B">
      <w:pPr>
        <w:pStyle w:val="ConsPlusNormal"/>
        <w:jc w:val="right"/>
      </w:pPr>
      <w:r>
        <w:t>Федеральной службы по надзору</w:t>
      </w:r>
    </w:p>
    <w:p w:rsidR="00000000" w:rsidRDefault="0016399B">
      <w:pPr>
        <w:pStyle w:val="ConsPlusNormal"/>
        <w:jc w:val="right"/>
      </w:pPr>
      <w:r>
        <w:t>в сфере образования и науки</w:t>
      </w:r>
    </w:p>
    <w:p w:rsidR="00000000" w:rsidRDefault="0016399B">
      <w:pPr>
        <w:pStyle w:val="ConsPlusNormal"/>
        <w:jc w:val="right"/>
      </w:pPr>
      <w:r>
        <w:t>С.М.КОЧЕТОВА</w:t>
      </w:r>
    </w:p>
    <w:p w:rsidR="00000000" w:rsidRDefault="0016399B">
      <w:pPr>
        <w:pStyle w:val="ConsPlusNormal"/>
        <w:jc w:val="both"/>
      </w:pPr>
    </w:p>
    <w:p w:rsidR="00000000" w:rsidRDefault="0016399B">
      <w:pPr>
        <w:pStyle w:val="ConsPlusNormal"/>
        <w:jc w:val="both"/>
      </w:pPr>
    </w:p>
    <w:p w:rsidR="00000000" w:rsidRDefault="0016399B">
      <w:pPr>
        <w:pStyle w:val="ConsPlusNormal"/>
        <w:jc w:val="both"/>
      </w:pPr>
    </w:p>
    <w:p w:rsidR="00000000" w:rsidRDefault="0016399B">
      <w:pPr>
        <w:pStyle w:val="ConsPlusNormal"/>
        <w:jc w:val="both"/>
      </w:pPr>
    </w:p>
    <w:p w:rsidR="00000000" w:rsidRDefault="0016399B">
      <w:pPr>
        <w:pStyle w:val="ConsPlusNormal"/>
        <w:jc w:val="both"/>
      </w:pPr>
    </w:p>
    <w:p w:rsidR="00000000" w:rsidRDefault="0016399B">
      <w:pPr>
        <w:pStyle w:val="ConsPlusNormal"/>
        <w:jc w:val="right"/>
        <w:outlineLvl w:val="0"/>
      </w:pPr>
      <w:r>
        <w:t>Утверждены</w:t>
      </w:r>
    </w:p>
    <w:p w:rsidR="00000000" w:rsidRDefault="0016399B">
      <w:pPr>
        <w:pStyle w:val="ConsPlusNormal"/>
        <w:jc w:val="right"/>
      </w:pPr>
      <w:r>
        <w:t>приказом Министерства просвещения</w:t>
      </w:r>
    </w:p>
    <w:p w:rsidR="00000000" w:rsidRDefault="0016399B">
      <w:pPr>
        <w:pStyle w:val="ConsPlusNormal"/>
        <w:jc w:val="right"/>
      </w:pPr>
      <w:r>
        <w:t>Российской Федерации</w:t>
      </w:r>
    </w:p>
    <w:p w:rsidR="00000000" w:rsidRDefault="0016399B">
      <w:pPr>
        <w:pStyle w:val="ConsPlusNormal"/>
        <w:jc w:val="right"/>
      </w:pPr>
      <w:r>
        <w:t>и Федеральной службы по надзору</w:t>
      </w:r>
    </w:p>
    <w:p w:rsidR="00000000" w:rsidRDefault="0016399B">
      <w:pPr>
        <w:pStyle w:val="ConsPlusNormal"/>
        <w:jc w:val="right"/>
      </w:pPr>
      <w:r>
        <w:t>в сфере образования и наук</w:t>
      </w:r>
      <w:r>
        <w:t>и</w:t>
      </w:r>
    </w:p>
    <w:p w:rsidR="00000000" w:rsidRDefault="0016399B">
      <w:pPr>
        <w:pStyle w:val="ConsPlusNormal"/>
        <w:jc w:val="right"/>
      </w:pPr>
      <w:r>
        <w:t>от 12 апреля 2024 г. N 244/803</w:t>
      </w:r>
    </w:p>
    <w:p w:rsidR="00000000" w:rsidRDefault="0016399B">
      <w:pPr>
        <w:pStyle w:val="ConsPlusNormal"/>
        <w:jc w:val="both"/>
      </w:pPr>
    </w:p>
    <w:p w:rsidR="00000000" w:rsidRDefault="0016399B">
      <w:pPr>
        <w:pStyle w:val="ConsPlusTitle"/>
        <w:jc w:val="center"/>
      </w:pPr>
      <w:bookmarkStart w:id="1" w:name="Par42"/>
      <w:bookmarkEnd w:id="1"/>
      <w:r>
        <w:t>ИЗМЕНЕНИЯ,</w:t>
      </w:r>
    </w:p>
    <w:p w:rsidR="00000000" w:rsidRDefault="0016399B">
      <w:pPr>
        <w:pStyle w:val="ConsPlusTitle"/>
        <w:jc w:val="center"/>
      </w:pPr>
      <w:r>
        <w:t>КОТОРЫЕ ВНОСЯТСЯ В ПРИКАЗЫ МИНИСТЕРСТВА ПРОСВЕЩЕНИЯ</w:t>
      </w:r>
    </w:p>
    <w:p w:rsidR="00000000" w:rsidRDefault="0016399B">
      <w:pPr>
        <w:pStyle w:val="ConsPlusTitle"/>
        <w:jc w:val="center"/>
      </w:pPr>
      <w:r>
        <w:t>РОССИЙСКОЙ ФЕДЕРАЦИИ И ФЕДЕРАЛЬНОЙ СЛУЖБЫ ПО НАДЗОРУ В СФЕРЕ</w:t>
      </w:r>
    </w:p>
    <w:p w:rsidR="00000000" w:rsidRDefault="0016399B">
      <w:pPr>
        <w:pStyle w:val="ConsPlusTitle"/>
        <w:jc w:val="center"/>
      </w:pPr>
      <w:r>
        <w:t>ОБРАЗОВАНИЯ И НАУКИ ОТ 18 ДЕКАБРЯ 2023 Г. N 953/2116,</w:t>
      </w:r>
    </w:p>
    <w:p w:rsidR="00000000" w:rsidRDefault="0016399B">
      <w:pPr>
        <w:pStyle w:val="ConsPlusTitle"/>
        <w:jc w:val="center"/>
      </w:pPr>
      <w:r>
        <w:t>N 954/2117 И N 955/2118</w:t>
      </w:r>
    </w:p>
    <w:p w:rsidR="00000000" w:rsidRDefault="0016399B">
      <w:pPr>
        <w:pStyle w:val="ConsPlusNormal"/>
        <w:ind w:firstLine="540"/>
        <w:jc w:val="both"/>
      </w:pPr>
    </w:p>
    <w:p w:rsidR="00000000" w:rsidRDefault="0016399B">
      <w:pPr>
        <w:pStyle w:val="ConsPlusNormal"/>
        <w:ind w:firstLine="540"/>
        <w:jc w:val="both"/>
      </w:pPr>
      <w:r>
        <w:t xml:space="preserve">1. В </w:t>
      </w:r>
      <w:hyperlink r:id="rId17" w:history="1">
        <w:r>
          <w:rPr>
            <w:color w:val="0000FF"/>
          </w:rPr>
          <w:t>пункте 1</w:t>
        </w:r>
      </w:hyperlink>
      <w:r>
        <w:t xml:space="preserve"> приказа Министерства просвещения Российской Федерации и Федеральной службы по надзору в сфере образования и науки от 18 декабря 2023 г. N</w:t>
      </w:r>
      <w:r>
        <w:t xml:space="preserve"> 953/2116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2024 году" (зарегистрирован Министерст</w:t>
      </w:r>
      <w:r>
        <w:t>вом юстиции Российской Федерации 29 декабря 2023 г., регистрационный N 76764):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 xml:space="preserve">а) </w:t>
      </w:r>
      <w:hyperlink r:id="rId18" w:history="1">
        <w:r>
          <w:rPr>
            <w:color w:val="0000FF"/>
          </w:rPr>
          <w:t>подпункт 1.1</w:t>
        </w:r>
      </w:hyperlink>
      <w:r>
        <w:t xml:space="preserve"> изложить в следующей редакции: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"1.1. Для лиц, указа</w:t>
      </w:r>
      <w:r>
        <w:t xml:space="preserve">нных в </w:t>
      </w:r>
      <w:hyperlink r:id="rId19" w:history="1">
        <w:r>
          <w:rPr>
            <w:color w:val="0000FF"/>
          </w:rPr>
          <w:t>пунктах 6</w:t>
        </w:r>
      </w:hyperlink>
      <w:r>
        <w:t xml:space="preserve">, </w:t>
      </w:r>
      <w:hyperlink r:id="rId20" w:history="1">
        <w:r>
          <w:rPr>
            <w:color w:val="0000FF"/>
          </w:rPr>
          <w:t>8</w:t>
        </w:r>
      </w:hyperlink>
      <w:r>
        <w:t xml:space="preserve"> и </w:t>
      </w:r>
      <w:hyperlink r:id="rId21" w:history="1">
        <w:r>
          <w:rPr>
            <w:color w:val="0000FF"/>
          </w:rPr>
          <w:t>14</w:t>
        </w:r>
      </w:hyperlink>
      <w: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</w:t>
      </w:r>
      <w:r>
        <w:t>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73314), с изменениями, внесенными приказом Мин</w:t>
      </w:r>
      <w:r>
        <w:t>истерства просвещения Российской Федерации и Федеральной службы по надзору в сфере образования и науки от 12 апреля 2023 г. N 243/802 (зарегистрирован Министерством юстиции Российской Федерации 19 апреля 2024 г., регистрационный N 77936) (далее - Порядок п</w:t>
      </w:r>
      <w:r>
        <w:t>роведения ГИА), за исключением выпускников прошлых лет: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23 мая (четверг) - география, литература, химия;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28 мая (вторник) - русский язык;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31 мая (пятница) - ЕГЭ по математике базового уровня, ЕГЭ по математике профильного уровня;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lastRenderedPageBreak/>
        <w:t>4 июня (вторник) - обществ</w:t>
      </w:r>
      <w:r>
        <w:t>ознание, физика;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7 июня (пятница) - иностранные языки (английский, испанский, китайский, немецкий, французский) (устная часть), информатика;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8 июня (суббота) - иностранные языки (английский, испанский, китайский, немецкий, французский) (устная часть), инфо</w:t>
      </w:r>
      <w:r>
        <w:t>рматика;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11 июня (вторник) - биология, иностранные языки (английский, испанский, китайский, немецкий, французский) (письменная часть), история.";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 xml:space="preserve">б) </w:t>
      </w:r>
      <w:hyperlink r:id="rId22" w:history="1">
        <w:r>
          <w:rPr>
            <w:color w:val="0000FF"/>
          </w:rPr>
          <w:t>абзацы шестой</w:t>
        </w:r>
      </w:hyperlink>
      <w:r>
        <w:t xml:space="preserve"> - </w:t>
      </w:r>
      <w:hyperlink r:id="rId23" w:history="1">
        <w:r>
          <w:rPr>
            <w:color w:val="0000FF"/>
          </w:rPr>
          <w:t>двенадцатый подпункта 1.2</w:t>
        </w:r>
      </w:hyperlink>
      <w:r>
        <w:t xml:space="preserve"> изложить в следующей редакции: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"13 июня (четверг) - география, литература, обществознание, физика;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17</w:t>
      </w:r>
      <w:r>
        <w:t xml:space="preserve"> июня (понедельник) - русский язык;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18 июня (вторник) - иностранные языки (английский, испанский, китайский, немецкий, французский) (устная часть), история, химия;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19 июня (среда) - биология, иностранные языки (английский, испанский, китайский, немецкий, ф</w:t>
      </w:r>
      <w:r>
        <w:t>ранцузский) (письменная часть), информатика;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20 июня (четверг) - ЕГЭ по математике базового уровня, ЕГЭ по математике профильного уровня;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21 июня (пятница) - по всем учебным предметам;";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 xml:space="preserve">в) </w:t>
      </w:r>
      <w:hyperlink r:id="rId24" w:history="1">
        <w:r>
          <w:rPr>
            <w:color w:val="0000FF"/>
          </w:rPr>
          <w:t>подпункт 1.4</w:t>
        </w:r>
      </w:hyperlink>
      <w:r>
        <w:t xml:space="preserve"> изложить в следующей редакции: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 xml:space="preserve">"1.4. Для лиц, указанных в </w:t>
      </w:r>
      <w:hyperlink r:id="rId25" w:history="1">
        <w:r>
          <w:rPr>
            <w:color w:val="0000FF"/>
          </w:rPr>
          <w:t>пункте 51</w:t>
        </w:r>
      </w:hyperlink>
      <w:r>
        <w:t xml:space="preserve"> Порядка проведения ГИА: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13 июня (четверг) - география, литература, обществознание, физика;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17 июня (понедельник) - русский язык;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18 июня (вторник) - иностранные языки (английский, испанский, китайский, немецкий, французский) (устная часть), история, химия;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19 июня (среда) - биология, иностранные языки (английский, испанский, китайский, немецкий, французский) (письменная часть), инфо</w:t>
      </w:r>
      <w:r>
        <w:t>рматика;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20 июня (четверг) - ЕГЭ по математике профильного уровня;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21 июня (пятница) - по всем учебным предметам.";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 xml:space="preserve">г) </w:t>
      </w:r>
      <w:hyperlink r:id="rId26" w:history="1">
        <w:r>
          <w:rPr>
            <w:color w:val="0000FF"/>
          </w:rPr>
          <w:t>дополнить</w:t>
        </w:r>
      </w:hyperlink>
      <w:r>
        <w:t xml:space="preserve"> подпунктом 1.6 следующего содержания: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 xml:space="preserve">"1.6. Для лиц, указанных в пункте 97(1) </w:t>
      </w:r>
      <w:hyperlink r:id="rId27" w:history="1">
        <w:r>
          <w:rPr>
            <w:color w:val="0000FF"/>
          </w:rPr>
          <w:t>Порядка</w:t>
        </w:r>
      </w:hyperlink>
      <w:r>
        <w:t xml:space="preserve"> проведения ГИА: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lastRenderedPageBreak/>
        <w:t xml:space="preserve">4 июля (четверг) - иностранные языки (английский, испанский, китайский, немецкий, </w:t>
      </w:r>
      <w:r>
        <w:t>французский) (письменная часть), информатика, обществознание, русский язык, физика, химия;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5 июля (пятница) - биология, география, ЕГЭ по математике базового уровня, ЕГЭ по математике профильного уровня, иностранные языки (английский, испанский, китайский,</w:t>
      </w:r>
      <w:r>
        <w:t xml:space="preserve"> немецкий, французский) (устная часть), история, литература.".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 xml:space="preserve">2. </w:t>
      </w:r>
      <w:hyperlink r:id="rId28" w:history="1">
        <w:r>
          <w:rPr>
            <w:color w:val="0000FF"/>
          </w:rPr>
          <w:t>Абзац восьмой подпункта 1.1 пункта 1</w:t>
        </w:r>
      </w:hyperlink>
      <w:r>
        <w:t xml:space="preserve"> приказа Министерства просвещения Российской</w:t>
      </w:r>
      <w:r>
        <w:t xml:space="preserve"> Федерации и Федеральной службы по надзору в сфере образования и науки от 18 декабря 2023 г. N 954/2117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</w:t>
      </w:r>
      <w:r>
        <w:t>ованию средств обучения и воспитания при его проведении в 2024 году" (зарегистрирован Министерством юстиции Российской Федерации 29 декабря 2023 г., регистрационный N 76765) изложить в следующей редакции: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"10 июня (понедельник) - география, информатика, об</w:t>
      </w:r>
      <w:r>
        <w:t>ществознание;".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 xml:space="preserve">3. В </w:t>
      </w:r>
      <w:hyperlink r:id="rId29" w:history="1">
        <w:r>
          <w:rPr>
            <w:color w:val="0000FF"/>
          </w:rPr>
          <w:t>приказе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18 декабря 2023 г. N 955/2118</w:t>
      </w:r>
      <w:r>
        <w:t xml:space="preserve">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</w:t>
      </w:r>
      <w:r>
        <w:t xml:space="preserve"> воспитания при его проведении в 2024 году" (зарегистрирован Министерством юстиции Российской Федерации 29 декабря 2023 г., регистрационный N 76766):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 xml:space="preserve">а) </w:t>
      </w:r>
      <w:hyperlink r:id="rId30" w:history="1">
        <w:r>
          <w:rPr>
            <w:color w:val="0000FF"/>
          </w:rPr>
          <w:t>абзац седьмой подпункта 1.1 пункта 1</w:t>
        </w:r>
      </w:hyperlink>
      <w:r>
        <w:t xml:space="preserve"> изложить в следующей редакции: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"10 июня (понедельник) - география, информатика, обществознание;";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 xml:space="preserve">б) </w:t>
      </w:r>
      <w:hyperlink r:id="rId31" w:history="1">
        <w:r>
          <w:rPr>
            <w:color w:val="0000FF"/>
          </w:rPr>
          <w:t>абза</w:t>
        </w:r>
        <w:r>
          <w:rPr>
            <w:color w:val="0000FF"/>
          </w:rPr>
          <w:t>цы четвертый</w:t>
        </w:r>
      </w:hyperlink>
      <w:r>
        <w:t xml:space="preserve"> и </w:t>
      </w:r>
      <w:hyperlink r:id="rId32" w:history="1">
        <w:r>
          <w:rPr>
            <w:color w:val="0000FF"/>
          </w:rPr>
          <w:t>пятый подпункта 2.2 пункта 2</w:t>
        </w:r>
      </w:hyperlink>
      <w:r>
        <w:t xml:space="preserve"> изложить в следующей редакции: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"17 июня (понедельник) - русский язык;</w:t>
      </w:r>
    </w:p>
    <w:p w:rsidR="00000000" w:rsidRDefault="0016399B">
      <w:pPr>
        <w:pStyle w:val="ConsPlusNormal"/>
        <w:spacing w:before="240"/>
        <w:ind w:firstLine="540"/>
        <w:jc w:val="both"/>
      </w:pPr>
      <w:r>
        <w:t>20 июня (четверг) - математик</w:t>
      </w:r>
      <w:r>
        <w:t>а;".</w:t>
      </w:r>
    </w:p>
    <w:p w:rsidR="00000000" w:rsidRDefault="0016399B">
      <w:pPr>
        <w:pStyle w:val="ConsPlusNormal"/>
        <w:jc w:val="both"/>
      </w:pPr>
    </w:p>
    <w:p w:rsidR="00000000" w:rsidRDefault="0016399B">
      <w:pPr>
        <w:pStyle w:val="ConsPlusNormal"/>
        <w:jc w:val="both"/>
      </w:pPr>
    </w:p>
    <w:p w:rsidR="0016399B" w:rsidRDefault="001639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6399B">
      <w:headerReference w:type="default" r:id="rId33"/>
      <w:footerReference w:type="default" r:id="rId3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99B" w:rsidRDefault="0016399B">
      <w:pPr>
        <w:spacing w:after="0" w:line="240" w:lineRule="auto"/>
      </w:pPr>
      <w:r>
        <w:separator/>
      </w:r>
    </w:p>
  </w:endnote>
  <w:endnote w:type="continuationSeparator" w:id="0">
    <w:p w:rsidR="0016399B" w:rsidRDefault="0016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6399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99B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99B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99B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336758">
            <w:rPr>
              <w:rFonts w:ascii="Tahoma" w:hAnsi="Tahoma" w:cs="Tahoma"/>
              <w:sz w:val="20"/>
              <w:szCs w:val="20"/>
            </w:rPr>
            <w:fldChar w:fldCharType="separate"/>
          </w:r>
          <w:r w:rsidR="00336758">
            <w:rPr>
              <w:rFonts w:ascii="Tahoma" w:hAnsi="Tahoma" w:cs="Tahoma"/>
              <w:noProof/>
              <w:sz w:val="20"/>
              <w:szCs w:val="20"/>
            </w:rPr>
            <w:t>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336758">
            <w:rPr>
              <w:rFonts w:ascii="Tahoma" w:hAnsi="Tahoma" w:cs="Tahoma"/>
              <w:sz w:val="20"/>
              <w:szCs w:val="20"/>
            </w:rPr>
            <w:fldChar w:fldCharType="separate"/>
          </w:r>
          <w:r w:rsidR="00336758">
            <w:rPr>
              <w:rFonts w:ascii="Tahoma" w:hAnsi="Tahoma" w:cs="Tahoma"/>
              <w:noProof/>
              <w:sz w:val="20"/>
              <w:szCs w:val="20"/>
            </w:rPr>
            <w:t>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99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99B" w:rsidRDefault="0016399B">
      <w:pPr>
        <w:spacing w:after="0" w:line="240" w:lineRule="auto"/>
      </w:pPr>
      <w:r>
        <w:separator/>
      </w:r>
    </w:p>
  </w:footnote>
  <w:footnote w:type="continuationSeparator" w:id="0">
    <w:p w:rsidR="0016399B" w:rsidRDefault="00163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99B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N 244, Рособрнадзора N 803 от 12.04.20</w:t>
          </w:r>
          <w:r>
            <w:rPr>
              <w:rFonts w:ascii="Tahoma" w:hAnsi="Tahoma" w:cs="Tahoma"/>
              <w:sz w:val="16"/>
              <w:szCs w:val="16"/>
            </w:rPr>
            <w:t>24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приказы Министерства просв...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99B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02.05.2024</w:t>
          </w:r>
        </w:p>
      </w:tc>
    </w:tr>
  </w:tbl>
  <w:p w:rsidR="00000000" w:rsidRDefault="0016399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99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58"/>
    <w:rsid w:val="0016399B"/>
    <w:rsid w:val="0033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385212-4383-4326-80CF-5473D7CD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58783&amp;date=02.05.2024&amp;dst=2&amp;field=134" TargetMode="External"/><Relationship Id="rId18" Type="http://schemas.openxmlformats.org/officeDocument/2006/relationships/hyperlink" Target="https://login.consultant.ru/link/?req=doc&amp;base=LAW&amp;n=466471&amp;date=02.05.2024&amp;dst=100008&amp;field=134" TargetMode="External"/><Relationship Id="rId26" Type="http://schemas.openxmlformats.org/officeDocument/2006/relationships/hyperlink" Target="https://login.consultant.ru/link/?req=doc&amp;base=LAW&amp;n=466471&amp;date=02.05.20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7215&amp;date=02.05.2024&amp;dst=100070&amp;field=134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58783&amp;date=02.05.2024&amp;dst=100142&amp;field=134" TargetMode="External"/><Relationship Id="rId17" Type="http://schemas.openxmlformats.org/officeDocument/2006/relationships/hyperlink" Target="https://login.consultant.ru/link/?req=doc&amp;base=LAW&amp;n=466471&amp;date=02.05.2024&amp;dst=100007&amp;field=134" TargetMode="External"/><Relationship Id="rId25" Type="http://schemas.openxmlformats.org/officeDocument/2006/relationships/hyperlink" Target="https://login.consultant.ru/link/?req=doc&amp;base=LAW&amp;n=447215&amp;date=02.05.2024&amp;dst=100338&amp;field=134" TargetMode="Externa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6469&amp;date=02.05.2024" TargetMode="External"/><Relationship Id="rId20" Type="http://schemas.openxmlformats.org/officeDocument/2006/relationships/hyperlink" Target="https://login.consultant.ru/link/?req=doc&amp;base=LAW&amp;n=447215&amp;date=02.05.2024&amp;dst=100040&amp;field=134" TargetMode="External"/><Relationship Id="rId29" Type="http://schemas.openxmlformats.org/officeDocument/2006/relationships/hyperlink" Target="https://login.consultant.ru/link/?req=doc&amp;base=LAW&amp;n=466469&amp;date=02.05.202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70436&amp;date=02.05.2024&amp;dst=10&amp;field=134" TargetMode="External"/><Relationship Id="rId24" Type="http://schemas.openxmlformats.org/officeDocument/2006/relationships/hyperlink" Target="https://login.consultant.ru/link/?req=doc&amp;base=LAW&amp;n=466471&amp;date=02.05.2024&amp;dst=100040&amp;field=134" TargetMode="External"/><Relationship Id="rId32" Type="http://schemas.openxmlformats.org/officeDocument/2006/relationships/hyperlink" Target="https://login.consultant.ru/link/?req=doc&amp;base=LAW&amp;n=466469&amp;date=02.05.2024&amp;dst=100051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66470&amp;date=02.05.2024" TargetMode="External"/><Relationship Id="rId23" Type="http://schemas.openxmlformats.org/officeDocument/2006/relationships/hyperlink" Target="https://login.consultant.ru/link/?req=doc&amp;base=LAW&amp;n=466471&amp;date=02.05.2024&amp;dst=100030&amp;field=134" TargetMode="External"/><Relationship Id="rId28" Type="http://schemas.openxmlformats.org/officeDocument/2006/relationships/hyperlink" Target="https://login.consultant.ru/link/?req=doc&amp;base=LAW&amp;n=466470&amp;date=02.05.2024&amp;dst=100015&amp;field=13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0436&amp;date=02.05.2024&amp;dst=100015&amp;field=134" TargetMode="External"/><Relationship Id="rId19" Type="http://schemas.openxmlformats.org/officeDocument/2006/relationships/hyperlink" Target="https://login.consultant.ru/link/?req=doc&amp;base=LAW&amp;n=447215&amp;date=02.05.2024&amp;dst=100026&amp;field=134" TargetMode="External"/><Relationship Id="rId31" Type="http://schemas.openxmlformats.org/officeDocument/2006/relationships/hyperlink" Target="https://login.consultant.ru/link/?req=doc&amp;base=LAW&amp;n=466469&amp;date=02.05.2024&amp;dst=10005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6588&amp;date=02.05.2024&amp;dst=245&amp;field=134" TargetMode="External"/><Relationship Id="rId14" Type="http://schemas.openxmlformats.org/officeDocument/2006/relationships/hyperlink" Target="https://login.consultant.ru/link/?req=doc&amp;base=LAW&amp;n=466471&amp;date=02.05.2024" TargetMode="External"/><Relationship Id="rId22" Type="http://schemas.openxmlformats.org/officeDocument/2006/relationships/hyperlink" Target="https://login.consultant.ru/link/?req=doc&amp;base=LAW&amp;n=466471&amp;date=02.05.2024&amp;dst=100024&amp;field=134" TargetMode="External"/><Relationship Id="rId27" Type="http://schemas.openxmlformats.org/officeDocument/2006/relationships/hyperlink" Target="https://login.consultant.ru/link/?req=doc&amp;base=LAW&amp;n=447215&amp;date=02.05.2024&amp;dst=100013&amp;field=134" TargetMode="External"/><Relationship Id="rId30" Type="http://schemas.openxmlformats.org/officeDocument/2006/relationships/hyperlink" Target="https://login.consultant.ru/link/?req=doc&amp;base=LAW&amp;n=466469&amp;date=02.05.2024&amp;dst=100014&amp;field=134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1631</Words>
  <Characters>9300</Characters>
  <Application>Microsoft Office Word</Application>
  <DocSecurity>2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N 244, Рособрнадзора N 803 от 12.04.2024"О внесении изменений в приказы Министерства просвещения Российской Федерации и Федеральной службы по надзору в сфере образования и науки от 18 декабря 2023 г. N 953/2116, N 954/2117 и N</vt:lpstr>
    </vt:vector>
  </TitlesOfParts>
  <Company>КонсультантПлюс Версия 4023.00.50</Company>
  <LinksUpToDate>false</LinksUpToDate>
  <CharactersWithSpaces>10910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N 244, Рособрнадзора N 803 от 12.04.2024"О внесении изменений в приказы Министерства просвещения Российской Федерации и Федеральной службы по надзору в сфере образования и науки от 18 декабря 2023 г. N 953/2116, N 954/2117 и N</dc:title>
  <dc:subject/>
  <dc:creator>Школа</dc:creator>
  <cp:keywords/>
  <dc:description/>
  <cp:lastModifiedBy>Школа</cp:lastModifiedBy>
  <cp:revision>2</cp:revision>
  <dcterms:created xsi:type="dcterms:W3CDTF">2024-05-20T05:05:00Z</dcterms:created>
  <dcterms:modified xsi:type="dcterms:W3CDTF">2024-05-20T05:05:00Z</dcterms:modified>
</cp:coreProperties>
</file>